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252C4" w14:textId="77777777" w:rsidR="0069373F" w:rsidRDefault="0069373F" w:rsidP="00BF7A80">
      <w:pPr>
        <w:spacing w:after="0" w:line="240" w:lineRule="auto"/>
        <w:jc w:val="center"/>
        <w:rPr>
          <w:rFonts w:ascii="Arial" w:hAnsi="Arial" w:cs="Arial"/>
        </w:rPr>
      </w:pPr>
      <w:r w:rsidRPr="006A6BF3">
        <w:rPr>
          <w:rFonts w:ascii="Arial" w:hAnsi="Arial" w:cs="Arial"/>
          <w:b/>
          <w:bCs/>
        </w:rPr>
        <w:t>Pavement</w:t>
      </w:r>
      <w:r w:rsidR="00BF7A80" w:rsidRPr="00B24924">
        <w:rPr>
          <w:rFonts w:ascii="Arial" w:hAnsi="Arial" w:cs="Arial"/>
          <w:b/>
        </w:rPr>
        <w:t>s</w:t>
      </w:r>
    </w:p>
    <w:p w14:paraId="2E2DCC6C" w14:textId="77777777" w:rsidR="00BF7A80" w:rsidRPr="006A6BF3" w:rsidRDefault="00BF7A80" w:rsidP="00BF7A80">
      <w:pPr>
        <w:spacing w:after="0" w:line="240" w:lineRule="auto"/>
        <w:jc w:val="center"/>
        <w:rPr>
          <w:rFonts w:ascii="Arial" w:hAnsi="Arial" w:cs="Arial"/>
        </w:rPr>
      </w:pPr>
    </w:p>
    <w:p w14:paraId="2E080CF3" w14:textId="208B3CD4" w:rsidR="0069373F" w:rsidRPr="006A6BF3" w:rsidRDefault="0069373F" w:rsidP="00BF7A80">
      <w:pPr>
        <w:pStyle w:val="ListParagraph"/>
        <w:numPr>
          <w:ilvl w:val="0"/>
          <w:numId w:val="1"/>
        </w:numPr>
        <w:ind w:left="360"/>
        <w:rPr>
          <w:rFonts w:ascii="Arial" w:eastAsia="Times New Roman" w:hAnsi="Arial" w:cs="Arial"/>
          <w:sz w:val="22"/>
          <w:szCs w:val="22"/>
        </w:rPr>
      </w:pPr>
      <w:r w:rsidRPr="006A6BF3">
        <w:rPr>
          <w:rFonts w:ascii="Arial" w:eastAsia="Times New Roman" w:hAnsi="Arial" w:cs="Arial"/>
          <w:sz w:val="22"/>
          <w:szCs w:val="22"/>
        </w:rPr>
        <w:t>Spreadsheet is based on the 20</w:t>
      </w:r>
      <w:r w:rsidR="006D3803">
        <w:rPr>
          <w:rFonts w:ascii="Arial" w:eastAsia="Times New Roman" w:hAnsi="Arial" w:cs="Arial"/>
          <w:sz w:val="22"/>
          <w:szCs w:val="22"/>
        </w:rPr>
        <w:t>2</w:t>
      </w:r>
      <w:r w:rsidR="007818D9">
        <w:rPr>
          <w:rFonts w:ascii="Arial" w:eastAsia="Times New Roman" w:hAnsi="Arial" w:cs="Arial"/>
          <w:sz w:val="22"/>
          <w:szCs w:val="22"/>
        </w:rPr>
        <w:t>3</w:t>
      </w:r>
      <w:r w:rsidRPr="006A6BF3">
        <w:rPr>
          <w:rFonts w:ascii="Arial" w:eastAsia="Times New Roman" w:hAnsi="Arial" w:cs="Arial"/>
          <w:sz w:val="22"/>
          <w:szCs w:val="22"/>
        </w:rPr>
        <w:t xml:space="preserve"> data</w:t>
      </w:r>
      <w:r w:rsidR="006D3803">
        <w:rPr>
          <w:rFonts w:ascii="Arial" w:eastAsia="Times New Roman" w:hAnsi="Arial" w:cs="Arial"/>
          <w:sz w:val="22"/>
          <w:szCs w:val="22"/>
        </w:rPr>
        <w:t xml:space="preserve"> collection</w:t>
      </w:r>
      <w:r w:rsidRPr="006A6BF3">
        <w:rPr>
          <w:rFonts w:ascii="Arial" w:eastAsia="Times New Roman" w:hAnsi="Arial" w:cs="Arial"/>
          <w:sz w:val="22"/>
          <w:szCs w:val="22"/>
        </w:rPr>
        <w:t>.</w:t>
      </w:r>
    </w:p>
    <w:p w14:paraId="3B715192" w14:textId="61528A71" w:rsidR="006D3803" w:rsidRDefault="006D3803" w:rsidP="00BF7A80">
      <w:pPr>
        <w:pStyle w:val="ListParagraph"/>
        <w:numPr>
          <w:ilvl w:val="1"/>
          <w:numId w:val="1"/>
        </w:numPr>
        <w:ind w:left="720"/>
        <w:rPr>
          <w:rFonts w:ascii="Arial" w:eastAsia="Times New Roman" w:hAnsi="Arial" w:cs="Arial"/>
          <w:sz w:val="22"/>
          <w:szCs w:val="22"/>
        </w:rPr>
      </w:pPr>
      <w:r>
        <w:rPr>
          <w:rFonts w:ascii="Arial" w:eastAsia="Times New Roman" w:hAnsi="Arial" w:cs="Arial"/>
          <w:sz w:val="22"/>
          <w:szCs w:val="22"/>
        </w:rPr>
        <w:t>Includes ALL routes collected, NHS and non-NHS</w:t>
      </w:r>
    </w:p>
    <w:p w14:paraId="05E59C39" w14:textId="6C34AA2C" w:rsidR="0069373F" w:rsidRDefault="0069373F" w:rsidP="00BF7A80">
      <w:pPr>
        <w:pStyle w:val="ListParagraph"/>
        <w:numPr>
          <w:ilvl w:val="1"/>
          <w:numId w:val="1"/>
        </w:numPr>
        <w:ind w:left="720"/>
        <w:rPr>
          <w:rFonts w:ascii="Arial" w:eastAsia="Times New Roman" w:hAnsi="Arial" w:cs="Arial"/>
          <w:sz w:val="22"/>
          <w:szCs w:val="22"/>
        </w:rPr>
      </w:pPr>
      <w:r w:rsidRPr="006A6BF3">
        <w:rPr>
          <w:rFonts w:ascii="Arial" w:eastAsia="Times New Roman" w:hAnsi="Arial" w:cs="Arial"/>
          <w:sz w:val="22"/>
          <w:szCs w:val="22"/>
        </w:rPr>
        <w:t xml:space="preserve">1/10-mile sections, State, Local Agency or Toll Jurisdiction. </w:t>
      </w:r>
    </w:p>
    <w:p w14:paraId="54A6F74B" w14:textId="77777777" w:rsidR="0069373F" w:rsidRPr="006A6BF3" w:rsidRDefault="0069373F" w:rsidP="00BF7A80">
      <w:pPr>
        <w:pStyle w:val="ListParagraph"/>
        <w:numPr>
          <w:ilvl w:val="1"/>
          <w:numId w:val="1"/>
        </w:numPr>
        <w:ind w:left="720"/>
        <w:rPr>
          <w:rFonts w:ascii="Arial" w:eastAsia="Times New Roman" w:hAnsi="Arial" w:cs="Arial"/>
          <w:sz w:val="22"/>
          <w:szCs w:val="22"/>
        </w:rPr>
      </w:pPr>
      <w:r>
        <w:rPr>
          <w:rFonts w:ascii="Arial" w:eastAsia="Times New Roman" w:hAnsi="Arial" w:cs="Arial"/>
          <w:sz w:val="22"/>
          <w:szCs w:val="22"/>
        </w:rPr>
        <w:t>Also includes CRS, State of Acceptable Condition category</w:t>
      </w:r>
    </w:p>
    <w:p w14:paraId="2469E81E" w14:textId="77777777" w:rsidR="00F614C2" w:rsidRDefault="00F614C2" w:rsidP="00F614C2">
      <w:pPr>
        <w:jc w:val="center"/>
        <w:rPr>
          <w:rFonts w:ascii="Arial" w:eastAsia="Times New Roman" w:hAnsi="Arial" w:cs="Arial"/>
        </w:rPr>
      </w:pPr>
    </w:p>
    <w:p w14:paraId="0DFA81A5" w14:textId="77777777" w:rsidR="0069373F" w:rsidRPr="00F614C2" w:rsidRDefault="00FD42DB" w:rsidP="00F614C2">
      <w:pPr>
        <w:jc w:val="center"/>
        <w:rPr>
          <w:rFonts w:ascii="Arial" w:eastAsia="Times New Roman" w:hAnsi="Arial" w:cs="Arial"/>
        </w:rPr>
      </w:pPr>
      <w:r w:rsidRPr="00F614C2">
        <w:rPr>
          <w:rFonts w:ascii="Arial" w:eastAsia="Times New Roman" w:hAnsi="Arial" w:cs="Arial"/>
        </w:rPr>
        <w:t>Spreadsheet f</w:t>
      </w:r>
      <w:r w:rsidR="0069373F" w:rsidRPr="00F614C2">
        <w:rPr>
          <w:rFonts w:ascii="Arial" w:eastAsia="Times New Roman" w:hAnsi="Arial" w:cs="Arial"/>
        </w:rPr>
        <w:t>ields</w:t>
      </w:r>
    </w:p>
    <w:tbl>
      <w:tblPr>
        <w:tblStyle w:val="TableGrid"/>
        <w:tblW w:w="0" w:type="auto"/>
        <w:tblLook w:val="04A0" w:firstRow="1" w:lastRow="0" w:firstColumn="1" w:lastColumn="0" w:noHBand="0" w:noVBand="1"/>
      </w:tblPr>
      <w:tblGrid>
        <w:gridCol w:w="975"/>
        <w:gridCol w:w="8375"/>
      </w:tblGrid>
      <w:tr w:rsidR="005549C6" w:rsidRPr="00C62DCA" w14:paraId="68B70324" w14:textId="77777777" w:rsidTr="004952BD">
        <w:tc>
          <w:tcPr>
            <w:tcW w:w="0" w:type="auto"/>
            <w:vAlign w:val="center"/>
          </w:tcPr>
          <w:p w14:paraId="5E4C5A00" w14:textId="77777777" w:rsidR="005549C6" w:rsidRPr="00C62DCA" w:rsidRDefault="005549C6" w:rsidP="009B092A">
            <w:pPr>
              <w:spacing w:after="0"/>
              <w:jc w:val="center"/>
              <w:rPr>
                <w:rFonts w:ascii="Arial" w:eastAsia="Times New Roman" w:hAnsi="Arial" w:cs="Arial"/>
              </w:rPr>
            </w:pPr>
            <w:r>
              <w:rPr>
                <w:rFonts w:ascii="Arial" w:eastAsia="Times New Roman" w:hAnsi="Arial" w:cs="Arial"/>
              </w:rPr>
              <w:t>Column</w:t>
            </w:r>
          </w:p>
        </w:tc>
        <w:tc>
          <w:tcPr>
            <w:tcW w:w="0" w:type="auto"/>
            <w:vAlign w:val="center"/>
          </w:tcPr>
          <w:p w14:paraId="3225A1A5" w14:textId="77777777" w:rsidR="005549C6" w:rsidRPr="00C62DCA" w:rsidRDefault="005549C6" w:rsidP="009B092A">
            <w:pPr>
              <w:spacing w:after="0"/>
              <w:jc w:val="center"/>
              <w:rPr>
                <w:rFonts w:ascii="Arial" w:eastAsia="Times New Roman" w:hAnsi="Arial" w:cs="Arial"/>
              </w:rPr>
            </w:pPr>
            <w:r>
              <w:rPr>
                <w:rFonts w:ascii="Arial" w:eastAsia="Times New Roman" w:hAnsi="Arial" w:cs="Arial"/>
              </w:rPr>
              <w:t>Description</w:t>
            </w:r>
          </w:p>
        </w:tc>
      </w:tr>
      <w:tr w:rsidR="005549C6" w:rsidRPr="00C62DCA" w14:paraId="4373CA9A" w14:textId="77777777" w:rsidTr="004952BD">
        <w:tc>
          <w:tcPr>
            <w:tcW w:w="0" w:type="auto"/>
            <w:vAlign w:val="center"/>
          </w:tcPr>
          <w:p w14:paraId="500071DD" w14:textId="77777777" w:rsidR="005549C6" w:rsidRPr="00C62DCA" w:rsidRDefault="005549C6" w:rsidP="009B092A">
            <w:pPr>
              <w:spacing w:after="0"/>
              <w:jc w:val="center"/>
              <w:rPr>
                <w:rFonts w:ascii="Arial" w:eastAsia="Times New Roman" w:hAnsi="Arial" w:cs="Arial"/>
              </w:rPr>
            </w:pPr>
            <w:r w:rsidRPr="00C62DCA">
              <w:rPr>
                <w:rFonts w:ascii="Arial" w:eastAsia="Times New Roman" w:hAnsi="Arial" w:cs="Arial"/>
              </w:rPr>
              <w:t>B</w:t>
            </w:r>
          </w:p>
        </w:tc>
        <w:tc>
          <w:tcPr>
            <w:tcW w:w="0" w:type="auto"/>
            <w:vAlign w:val="center"/>
          </w:tcPr>
          <w:p w14:paraId="3C1D19CE" w14:textId="77777777" w:rsidR="005549C6" w:rsidRPr="00C62DCA" w:rsidRDefault="005549C6" w:rsidP="009B092A">
            <w:pPr>
              <w:spacing w:after="0"/>
              <w:rPr>
                <w:rFonts w:ascii="Arial" w:eastAsia="Times New Roman" w:hAnsi="Arial" w:cs="Arial"/>
              </w:rPr>
            </w:pPr>
            <w:r w:rsidRPr="00C62DCA">
              <w:rPr>
                <w:rFonts w:ascii="Arial" w:eastAsia="Times New Roman" w:hAnsi="Arial" w:cs="Arial"/>
              </w:rPr>
              <w:t xml:space="preserve">Inventory Number </w:t>
            </w:r>
          </w:p>
        </w:tc>
      </w:tr>
      <w:tr w:rsidR="005549C6" w:rsidRPr="00C62DCA" w14:paraId="3A7D8FAB" w14:textId="77777777" w:rsidTr="004952BD">
        <w:tc>
          <w:tcPr>
            <w:tcW w:w="0" w:type="auto"/>
            <w:vAlign w:val="center"/>
          </w:tcPr>
          <w:p w14:paraId="4C305CD2" w14:textId="652A631B" w:rsidR="005549C6" w:rsidRPr="00C62DCA" w:rsidRDefault="005549C6" w:rsidP="009B092A">
            <w:pPr>
              <w:spacing w:after="0"/>
              <w:jc w:val="center"/>
              <w:rPr>
                <w:rFonts w:ascii="Arial" w:eastAsia="Times New Roman" w:hAnsi="Arial" w:cs="Arial"/>
              </w:rPr>
            </w:pPr>
            <w:r w:rsidRPr="00C62DCA">
              <w:rPr>
                <w:rFonts w:ascii="Arial" w:eastAsia="Times New Roman" w:hAnsi="Arial" w:cs="Arial"/>
              </w:rPr>
              <w:t>C</w:t>
            </w:r>
            <w:r>
              <w:rPr>
                <w:rFonts w:ascii="Arial" w:eastAsia="Times New Roman" w:hAnsi="Arial" w:cs="Arial"/>
              </w:rPr>
              <w:t xml:space="preserve"> </w:t>
            </w:r>
          </w:p>
        </w:tc>
        <w:tc>
          <w:tcPr>
            <w:tcW w:w="0" w:type="auto"/>
            <w:vAlign w:val="center"/>
          </w:tcPr>
          <w:p w14:paraId="7665CD30" w14:textId="3326EF54" w:rsidR="005549C6" w:rsidRPr="00C62DCA" w:rsidRDefault="005549C6" w:rsidP="009B092A">
            <w:pPr>
              <w:spacing w:after="0"/>
              <w:rPr>
                <w:rFonts w:ascii="Arial" w:eastAsia="Times New Roman" w:hAnsi="Arial" w:cs="Arial"/>
              </w:rPr>
            </w:pPr>
            <w:r w:rsidRPr="00C62DCA">
              <w:rPr>
                <w:rFonts w:ascii="Arial" w:eastAsia="Times New Roman" w:hAnsi="Arial" w:cs="Arial"/>
              </w:rPr>
              <w:t xml:space="preserve">Begin Station </w:t>
            </w:r>
          </w:p>
        </w:tc>
      </w:tr>
      <w:tr w:rsidR="004952BD" w:rsidRPr="00C62DCA" w14:paraId="5FE37E51" w14:textId="77777777" w:rsidTr="004952BD">
        <w:tc>
          <w:tcPr>
            <w:tcW w:w="0" w:type="auto"/>
            <w:vAlign w:val="center"/>
          </w:tcPr>
          <w:p w14:paraId="669D5AE5" w14:textId="710D6B18" w:rsidR="004952BD" w:rsidRPr="00C62DCA" w:rsidRDefault="004952BD" w:rsidP="009B092A">
            <w:pPr>
              <w:spacing w:after="0"/>
              <w:jc w:val="center"/>
              <w:rPr>
                <w:rFonts w:ascii="Arial" w:eastAsia="Times New Roman" w:hAnsi="Arial" w:cs="Arial"/>
              </w:rPr>
            </w:pPr>
            <w:r w:rsidRPr="00C62DCA">
              <w:rPr>
                <w:rFonts w:ascii="Arial" w:eastAsia="Times New Roman" w:hAnsi="Arial" w:cs="Arial"/>
              </w:rPr>
              <w:t>D</w:t>
            </w:r>
          </w:p>
        </w:tc>
        <w:tc>
          <w:tcPr>
            <w:tcW w:w="0" w:type="auto"/>
            <w:vAlign w:val="center"/>
          </w:tcPr>
          <w:p w14:paraId="3DB4E5DF" w14:textId="5CE93203" w:rsidR="004952BD" w:rsidRPr="00C62DCA" w:rsidRDefault="004952BD" w:rsidP="009B092A">
            <w:pPr>
              <w:spacing w:after="0"/>
              <w:rPr>
                <w:rFonts w:ascii="Arial" w:eastAsia="Times New Roman" w:hAnsi="Arial" w:cs="Arial"/>
              </w:rPr>
            </w:pPr>
            <w:r w:rsidRPr="00C62DCA">
              <w:rPr>
                <w:rFonts w:ascii="Arial" w:eastAsia="Times New Roman" w:hAnsi="Arial" w:cs="Arial"/>
              </w:rPr>
              <w:t>End</w:t>
            </w:r>
            <w:r>
              <w:rPr>
                <w:rFonts w:ascii="Arial" w:eastAsia="Times New Roman" w:hAnsi="Arial" w:cs="Arial"/>
              </w:rPr>
              <w:t xml:space="preserve"> </w:t>
            </w:r>
            <w:r w:rsidRPr="00C62DCA">
              <w:rPr>
                <w:rFonts w:ascii="Arial" w:eastAsia="Times New Roman" w:hAnsi="Arial" w:cs="Arial"/>
              </w:rPr>
              <w:t>Station</w:t>
            </w:r>
          </w:p>
        </w:tc>
      </w:tr>
      <w:tr w:rsidR="005549C6" w:rsidRPr="00C62DCA" w14:paraId="481351D9" w14:textId="77777777" w:rsidTr="004952BD">
        <w:tc>
          <w:tcPr>
            <w:tcW w:w="0" w:type="auto"/>
            <w:vAlign w:val="center"/>
          </w:tcPr>
          <w:p w14:paraId="7DFD55E1" w14:textId="565D36F5" w:rsidR="005549C6" w:rsidRPr="00C62DCA" w:rsidRDefault="005549C6" w:rsidP="009B092A">
            <w:pPr>
              <w:spacing w:after="0"/>
              <w:jc w:val="center"/>
              <w:rPr>
                <w:rFonts w:ascii="Arial" w:eastAsia="Times New Roman" w:hAnsi="Arial" w:cs="Arial"/>
              </w:rPr>
            </w:pPr>
            <w:r w:rsidRPr="00C62DCA">
              <w:rPr>
                <w:rFonts w:ascii="Arial" w:eastAsia="Times New Roman" w:hAnsi="Arial" w:cs="Arial"/>
              </w:rPr>
              <w:t>E</w:t>
            </w:r>
          </w:p>
        </w:tc>
        <w:tc>
          <w:tcPr>
            <w:tcW w:w="0" w:type="auto"/>
            <w:vAlign w:val="center"/>
          </w:tcPr>
          <w:p w14:paraId="7AD492DE" w14:textId="6C6B0F08" w:rsidR="005549C6" w:rsidRPr="00C62DCA" w:rsidRDefault="00BD6DC6" w:rsidP="009B092A">
            <w:pPr>
              <w:spacing w:after="0"/>
              <w:rPr>
                <w:rFonts w:ascii="Arial" w:eastAsia="Times New Roman" w:hAnsi="Arial" w:cs="Arial"/>
              </w:rPr>
            </w:pPr>
            <w:r>
              <w:rPr>
                <w:rFonts w:ascii="Arial" w:eastAsia="Times New Roman" w:hAnsi="Arial" w:cs="Arial"/>
              </w:rPr>
              <w:t>Length</w:t>
            </w:r>
          </w:p>
        </w:tc>
      </w:tr>
      <w:tr w:rsidR="004952BD" w:rsidRPr="00C62DCA" w14:paraId="367D4242" w14:textId="77777777" w:rsidTr="004952BD">
        <w:tc>
          <w:tcPr>
            <w:tcW w:w="0" w:type="auto"/>
            <w:vAlign w:val="center"/>
          </w:tcPr>
          <w:p w14:paraId="5BAFB71B" w14:textId="7E639EF0" w:rsidR="004952BD" w:rsidRPr="00C62DCA" w:rsidRDefault="004952BD" w:rsidP="009B092A">
            <w:pPr>
              <w:spacing w:after="0"/>
              <w:jc w:val="center"/>
              <w:rPr>
                <w:rFonts w:ascii="Arial" w:eastAsia="Times New Roman" w:hAnsi="Arial" w:cs="Arial"/>
              </w:rPr>
            </w:pPr>
            <w:r>
              <w:rPr>
                <w:rFonts w:ascii="Arial" w:eastAsia="Times New Roman" w:hAnsi="Arial" w:cs="Arial"/>
              </w:rPr>
              <w:t>F</w:t>
            </w:r>
          </w:p>
        </w:tc>
        <w:tc>
          <w:tcPr>
            <w:tcW w:w="0" w:type="auto"/>
            <w:vAlign w:val="center"/>
          </w:tcPr>
          <w:p w14:paraId="7F107C4B" w14:textId="7F0656EC" w:rsidR="004952BD" w:rsidRPr="00C62DCA" w:rsidRDefault="004952BD" w:rsidP="009B092A">
            <w:pPr>
              <w:spacing w:after="0"/>
              <w:rPr>
                <w:rFonts w:ascii="Arial" w:eastAsia="Times New Roman" w:hAnsi="Arial" w:cs="Arial"/>
              </w:rPr>
            </w:pPr>
            <w:r>
              <w:rPr>
                <w:rFonts w:ascii="Arial" w:eastAsia="Times New Roman" w:hAnsi="Arial" w:cs="Arial"/>
              </w:rPr>
              <w:t>Lane Count</w:t>
            </w:r>
          </w:p>
        </w:tc>
      </w:tr>
      <w:tr w:rsidR="004952BD" w:rsidRPr="00C62DCA" w14:paraId="06EA36E7" w14:textId="77777777" w:rsidTr="004952BD">
        <w:tc>
          <w:tcPr>
            <w:tcW w:w="0" w:type="auto"/>
            <w:vAlign w:val="center"/>
          </w:tcPr>
          <w:p w14:paraId="27332E51" w14:textId="4ED54989" w:rsidR="004952BD" w:rsidRPr="00C62DCA" w:rsidRDefault="004952BD" w:rsidP="009B092A">
            <w:pPr>
              <w:spacing w:after="0"/>
              <w:jc w:val="center"/>
              <w:rPr>
                <w:rFonts w:ascii="Arial" w:eastAsia="Times New Roman" w:hAnsi="Arial" w:cs="Arial"/>
              </w:rPr>
            </w:pPr>
            <w:r>
              <w:rPr>
                <w:rFonts w:ascii="Arial" w:eastAsia="Times New Roman" w:hAnsi="Arial" w:cs="Arial"/>
              </w:rPr>
              <w:t>G</w:t>
            </w:r>
          </w:p>
        </w:tc>
        <w:tc>
          <w:tcPr>
            <w:tcW w:w="0" w:type="auto"/>
            <w:vAlign w:val="center"/>
          </w:tcPr>
          <w:p w14:paraId="718498E3" w14:textId="3243BCB1" w:rsidR="004952BD" w:rsidRPr="00C62DCA" w:rsidRDefault="004952BD" w:rsidP="009B092A">
            <w:pPr>
              <w:spacing w:after="0"/>
              <w:rPr>
                <w:rFonts w:ascii="Arial" w:eastAsia="Times New Roman" w:hAnsi="Arial" w:cs="Arial"/>
              </w:rPr>
            </w:pPr>
            <w:r>
              <w:rPr>
                <w:rFonts w:ascii="Arial" w:eastAsia="Times New Roman" w:hAnsi="Arial" w:cs="Arial"/>
              </w:rPr>
              <w:t>MarkingType (Interstate, Marked (US and IL routes), Unmarked)</w:t>
            </w:r>
          </w:p>
        </w:tc>
      </w:tr>
      <w:tr w:rsidR="004952BD" w:rsidRPr="00C62DCA" w14:paraId="27816782" w14:textId="77777777" w:rsidTr="004952BD">
        <w:tc>
          <w:tcPr>
            <w:tcW w:w="0" w:type="auto"/>
            <w:vAlign w:val="center"/>
          </w:tcPr>
          <w:p w14:paraId="146038C9" w14:textId="6772D96B" w:rsidR="004952BD" w:rsidRPr="00C62DCA" w:rsidRDefault="004952BD" w:rsidP="009B092A">
            <w:pPr>
              <w:spacing w:after="0"/>
              <w:jc w:val="center"/>
              <w:rPr>
                <w:rFonts w:ascii="Arial" w:eastAsia="Times New Roman" w:hAnsi="Arial" w:cs="Arial"/>
              </w:rPr>
            </w:pPr>
            <w:r>
              <w:rPr>
                <w:rFonts w:ascii="Arial" w:eastAsia="Times New Roman" w:hAnsi="Arial" w:cs="Arial"/>
              </w:rPr>
              <w:t>H</w:t>
            </w:r>
          </w:p>
        </w:tc>
        <w:tc>
          <w:tcPr>
            <w:tcW w:w="0" w:type="auto"/>
            <w:vAlign w:val="center"/>
          </w:tcPr>
          <w:p w14:paraId="4A6F3642" w14:textId="46FB804B" w:rsidR="004952BD" w:rsidRPr="00C62DCA" w:rsidRDefault="004952BD" w:rsidP="009B092A">
            <w:pPr>
              <w:spacing w:after="0"/>
              <w:rPr>
                <w:rFonts w:ascii="Arial" w:eastAsia="Times New Roman" w:hAnsi="Arial" w:cs="Arial"/>
              </w:rPr>
            </w:pPr>
            <w:r>
              <w:rPr>
                <w:rFonts w:ascii="Arial" w:eastAsia="Times New Roman" w:hAnsi="Arial" w:cs="Arial"/>
              </w:rPr>
              <w:t>NHS (0 for no, 1 - 8 for various types of NHS routes)</w:t>
            </w:r>
          </w:p>
        </w:tc>
      </w:tr>
      <w:tr w:rsidR="004952BD" w:rsidRPr="00C62DCA" w14:paraId="5F4446F2" w14:textId="77777777" w:rsidTr="004952BD">
        <w:tc>
          <w:tcPr>
            <w:tcW w:w="0" w:type="auto"/>
            <w:vAlign w:val="center"/>
          </w:tcPr>
          <w:p w14:paraId="4DE4169F" w14:textId="3C0BD71B" w:rsidR="004952BD" w:rsidRPr="00C62DCA" w:rsidRDefault="004952BD" w:rsidP="009B092A">
            <w:pPr>
              <w:spacing w:after="0"/>
              <w:jc w:val="center"/>
              <w:rPr>
                <w:rFonts w:ascii="Arial" w:eastAsia="Times New Roman" w:hAnsi="Arial" w:cs="Arial"/>
              </w:rPr>
            </w:pPr>
            <w:r>
              <w:rPr>
                <w:rFonts w:ascii="Arial" w:eastAsia="Times New Roman" w:hAnsi="Arial" w:cs="Arial"/>
              </w:rPr>
              <w:t>I</w:t>
            </w:r>
          </w:p>
        </w:tc>
        <w:tc>
          <w:tcPr>
            <w:tcW w:w="0" w:type="auto"/>
            <w:vAlign w:val="center"/>
          </w:tcPr>
          <w:p w14:paraId="4244AA41" w14:textId="7344849F" w:rsidR="004952BD" w:rsidRPr="00C62DCA" w:rsidRDefault="004952BD" w:rsidP="009B092A">
            <w:pPr>
              <w:spacing w:after="0"/>
              <w:rPr>
                <w:rFonts w:ascii="Arial" w:eastAsia="Times New Roman" w:hAnsi="Arial" w:cs="Arial"/>
              </w:rPr>
            </w:pPr>
            <w:r w:rsidRPr="00C62DCA">
              <w:rPr>
                <w:rFonts w:ascii="Arial" w:eastAsia="Times New Roman" w:hAnsi="Arial" w:cs="Arial"/>
              </w:rPr>
              <w:t>Municipality Name</w:t>
            </w:r>
            <w:r>
              <w:rPr>
                <w:rFonts w:ascii="Arial" w:eastAsia="Times New Roman" w:hAnsi="Arial" w:cs="Arial"/>
              </w:rPr>
              <w:t xml:space="preserve"> (</w:t>
            </w:r>
            <w:r w:rsidRPr="00C62DCA">
              <w:rPr>
                <w:rFonts w:ascii="Arial" w:eastAsia="Times New Roman" w:hAnsi="Arial" w:cs="Arial"/>
              </w:rPr>
              <w:t>0000 = rural</w:t>
            </w:r>
            <w:r>
              <w:rPr>
                <w:rFonts w:ascii="Arial" w:eastAsia="Times New Roman" w:hAnsi="Arial" w:cs="Arial"/>
              </w:rPr>
              <w:t>)</w:t>
            </w:r>
          </w:p>
        </w:tc>
      </w:tr>
      <w:tr w:rsidR="004952BD" w:rsidRPr="00C62DCA" w14:paraId="3A381EC3" w14:textId="77777777" w:rsidTr="004952BD">
        <w:tc>
          <w:tcPr>
            <w:tcW w:w="0" w:type="auto"/>
            <w:vAlign w:val="center"/>
          </w:tcPr>
          <w:p w14:paraId="6A380AA2" w14:textId="2D47FC9A" w:rsidR="004952BD" w:rsidRPr="00C62DCA" w:rsidRDefault="004952BD" w:rsidP="009B092A">
            <w:pPr>
              <w:spacing w:after="0"/>
              <w:jc w:val="center"/>
              <w:rPr>
                <w:rFonts w:ascii="Arial" w:eastAsia="Times New Roman" w:hAnsi="Arial" w:cs="Arial"/>
              </w:rPr>
            </w:pPr>
            <w:r>
              <w:rPr>
                <w:rFonts w:ascii="Arial" w:eastAsia="Times New Roman" w:hAnsi="Arial" w:cs="Arial"/>
              </w:rPr>
              <w:t>J</w:t>
            </w:r>
          </w:p>
        </w:tc>
        <w:tc>
          <w:tcPr>
            <w:tcW w:w="0" w:type="auto"/>
            <w:vAlign w:val="center"/>
          </w:tcPr>
          <w:p w14:paraId="02FCE05E" w14:textId="2D23B1FC" w:rsidR="004952BD" w:rsidRPr="00C62DCA" w:rsidRDefault="004952BD" w:rsidP="009B092A">
            <w:pPr>
              <w:spacing w:after="0"/>
              <w:rPr>
                <w:rFonts w:ascii="Arial" w:eastAsia="Times New Roman" w:hAnsi="Arial" w:cs="Arial"/>
              </w:rPr>
            </w:pPr>
            <w:r w:rsidRPr="00C62DCA">
              <w:rPr>
                <w:rFonts w:ascii="Arial" w:eastAsia="Times New Roman" w:hAnsi="Arial" w:cs="Arial"/>
              </w:rPr>
              <w:t>Township Name</w:t>
            </w:r>
          </w:p>
        </w:tc>
      </w:tr>
      <w:tr w:rsidR="004952BD" w:rsidRPr="00C62DCA" w14:paraId="0D7ECD00" w14:textId="77777777" w:rsidTr="004952BD">
        <w:tc>
          <w:tcPr>
            <w:tcW w:w="0" w:type="auto"/>
            <w:vAlign w:val="center"/>
          </w:tcPr>
          <w:p w14:paraId="1DC8520C" w14:textId="3DB278F6" w:rsidR="004952BD" w:rsidRPr="00C62DCA" w:rsidRDefault="004952BD" w:rsidP="009B092A">
            <w:pPr>
              <w:spacing w:after="0"/>
              <w:jc w:val="center"/>
              <w:rPr>
                <w:rFonts w:ascii="Arial" w:eastAsia="Times New Roman" w:hAnsi="Arial" w:cs="Arial"/>
              </w:rPr>
            </w:pPr>
            <w:r>
              <w:rPr>
                <w:rFonts w:ascii="Arial" w:eastAsia="Times New Roman" w:hAnsi="Arial" w:cs="Arial"/>
              </w:rPr>
              <w:t>K</w:t>
            </w:r>
          </w:p>
        </w:tc>
        <w:tc>
          <w:tcPr>
            <w:tcW w:w="0" w:type="auto"/>
            <w:vAlign w:val="center"/>
          </w:tcPr>
          <w:p w14:paraId="290059B9" w14:textId="424D37DF" w:rsidR="004952BD" w:rsidRPr="00C62DCA" w:rsidRDefault="004952BD" w:rsidP="009B092A">
            <w:pPr>
              <w:spacing w:after="0"/>
              <w:rPr>
                <w:rFonts w:ascii="Arial" w:eastAsia="Times New Roman" w:hAnsi="Arial" w:cs="Arial"/>
              </w:rPr>
            </w:pPr>
            <w:r w:rsidRPr="00C62DCA">
              <w:rPr>
                <w:rFonts w:ascii="Arial" w:eastAsia="Times New Roman" w:hAnsi="Arial" w:cs="Arial"/>
              </w:rPr>
              <w:t>County Name</w:t>
            </w:r>
          </w:p>
        </w:tc>
      </w:tr>
      <w:tr w:rsidR="004952BD" w:rsidRPr="00C62DCA" w14:paraId="2723DE3D" w14:textId="77777777" w:rsidTr="004952BD">
        <w:tc>
          <w:tcPr>
            <w:tcW w:w="0" w:type="auto"/>
            <w:vAlign w:val="center"/>
          </w:tcPr>
          <w:p w14:paraId="1CF0D127" w14:textId="02D7471E" w:rsidR="004952BD" w:rsidRPr="00C62DCA" w:rsidRDefault="004952BD" w:rsidP="004952BD">
            <w:pPr>
              <w:spacing w:after="0"/>
              <w:jc w:val="center"/>
              <w:rPr>
                <w:rFonts w:ascii="Arial" w:eastAsia="Times New Roman" w:hAnsi="Arial" w:cs="Arial"/>
              </w:rPr>
            </w:pPr>
            <w:r>
              <w:rPr>
                <w:rFonts w:ascii="Arial" w:eastAsia="Times New Roman" w:hAnsi="Arial" w:cs="Arial"/>
              </w:rPr>
              <w:t>L</w:t>
            </w:r>
          </w:p>
        </w:tc>
        <w:tc>
          <w:tcPr>
            <w:tcW w:w="0" w:type="auto"/>
            <w:vAlign w:val="center"/>
          </w:tcPr>
          <w:p w14:paraId="5D948E4C" w14:textId="017B3826" w:rsidR="004952BD" w:rsidRPr="00C62DCA" w:rsidRDefault="004952BD" w:rsidP="004952BD">
            <w:pPr>
              <w:spacing w:after="0"/>
              <w:rPr>
                <w:rFonts w:ascii="Arial" w:eastAsia="Times New Roman" w:hAnsi="Arial" w:cs="Arial"/>
              </w:rPr>
            </w:pPr>
            <w:r w:rsidRPr="00C62DCA">
              <w:rPr>
                <w:rFonts w:ascii="Arial" w:eastAsia="Times New Roman" w:hAnsi="Arial" w:cs="Arial"/>
              </w:rPr>
              <w:t>MPO Name</w:t>
            </w:r>
            <w:r>
              <w:rPr>
                <w:rFonts w:ascii="Arial" w:eastAsia="Times New Roman" w:hAnsi="Arial" w:cs="Arial"/>
              </w:rPr>
              <w:t xml:space="preserve"> (</w:t>
            </w:r>
            <w:r w:rsidRPr="00C62DCA">
              <w:rPr>
                <w:rFonts w:ascii="Arial" w:eastAsia="Times New Roman" w:hAnsi="Arial" w:cs="Arial"/>
              </w:rPr>
              <w:t xml:space="preserve">0000 = </w:t>
            </w:r>
            <w:r>
              <w:rPr>
                <w:rFonts w:ascii="Arial" w:eastAsia="Times New Roman" w:hAnsi="Arial" w:cs="Arial"/>
              </w:rPr>
              <w:t>non-MPO)</w:t>
            </w:r>
          </w:p>
        </w:tc>
      </w:tr>
      <w:tr w:rsidR="004952BD" w:rsidRPr="00C62DCA" w14:paraId="7C0907DB" w14:textId="77777777" w:rsidTr="004952BD">
        <w:tc>
          <w:tcPr>
            <w:tcW w:w="0" w:type="auto"/>
            <w:vAlign w:val="center"/>
          </w:tcPr>
          <w:p w14:paraId="2837CDC5"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M</w:t>
            </w:r>
          </w:p>
        </w:tc>
        <w:tc>
          <w:tcPr>
            <w:tcW w:w="0" w:type="auto"/>
            <w:vAlign w:val="center"/>
          </w:tcPr>
          <w:p w14:paraId="7FDDD388" w14:textId="62039CE1" w:rsidR="004952BD" w:rsidRPr="00C62DCA" w:rsidRDefault="004952BD" w:rsidP="004952BD">
            <w:pPr>
              <w:spacing w:after="0"/>
              <w:rPr>
                <w:rFonts w:ascii="Arial" w:eastAsia="Times New Roman" w:hAnsi="Arial" w:cs="Arial"/>
              </w:rPr>
            </w:pPr>
            <w:r>
              <w:rPr>
                <w:rFonts w:ascii="Arial" w:eastAsia="Times New Roman" w:hAnsi="Arial" w:cs="Arial"/>
              </w:rPr>
              <w:t xml:space="preserve">JurType </w:t>
            </w:r>
            <w:r w:rsidRPr="00C62DCA">
              <w:rPr>
                <w:rFonts w:ascii="Arial" w:eastAsia="Times New Roman" w:hAnsi="Arial" w:cs="Arial"/>
              </w:rPr>
              <w:t>–</w:t>
            </w:r>
            <w:r>
              <w:rPr>
                <w:rFonts w:ascii="Arial" w:eastAsia="Times New Roman" w:hAnsi="Arial" w:cs="Arial"/>
              </w:rPr>
              <w:t xml:space="preserve"> </w:t>
            </w:r>
            <w:r w:rsidRPr="00C62DCA">
              <w:rPr>
                <w:rFonts w:ascii="Arial" w:eastAsia="Times New Roman" w:hAnsi="Arial" w:cs="Arial"/>
              </w:rPr>
              <w:t xml:space="preserve">what agency type has jurisdictional responsibility </w:t>
            </w:r>
            <w:r>
              <w:rPr>
                <w:rFonts w:ascii="Arial" w:eastAsia="Times New Roman" w:hAnsi="Arial" w:cs="Arial"/>
              </w:rPr>
              <w:t>(Local, State, Toll)</w:t>
            </w:r>
          </w:p>
        </w:tc>
      </w:tr>
      <w:tr w:rsidR="004952BD" w:rsidRPr="00C62DCA" w14:paraId="06F66E63" w14:textId="77777777" w:rsidTr="004952BD">
        <w:tc>
          <w:tcPr>
            <w:tcW w:w="0" w:type="auto"/>
            <w:vAlign w:val="center"/>
          </w:tcPr>
          <w:p w14:paraId="017F5BB7"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N</w:t>
            </w:r>
          </w:p>
        </w:tc>
        <w:tc>
          <w:tcPr>
            <w:tcW w:w="0" w:type="auto"/>
            <w:vAlign w:val="center"/>
          </w:tcPr>
          <w:p w14:paraId="0DEE3867" w14:textId="2250A9C1" w:rsidR="004952BD" w:rsidRPr="00C62DCA" w:rsidRDefault="004952BD" w:rsidP="004952BD">
            <w:pPr>
              <w:spacing w:after="0"/>
              <w:rPr>
                <w:rFonts w:ascii="Arial" w:eastAsia="Times New Roman" w:hAnsi="Arial" w:cs="Arial"/>
              </w:rPr>
            </w:pPr>
            <w:r w:rsidRPr="00C62DCA">
              <w:rPr>
                <w:rFonts w:ascii="Arial" w:eastAsia="Times New Roman" w:hAnsi="Arial" w:cs="Arial"/>
              </w:rPr>
              <w:t>Jurisdiction – Jur</w:t>
            </w:r>
            <w:r w:rsidR="00BD6DC6">
              <w:rPr>
                <w:rFonts w:ascii="Arial" w:eastAsia="Times New Roman" w:hAnsi="Arial" w:cs="Arial"/>
              </w:rPr>
              <w:t>isdictional responsibility</w:t>
            </w:r>
            <w:r w:rsidRPr="00C62DCA">
              <w:rPr>
                <w:rFonts w:ascii="Arial" w:eastAsia="Times New Roman" w:hAnsi="Arial" w:cs="Arial"/>
              </w:rPr>
              <w:t xml:space="preserve"> code</w:t>
            </w:r>
            <w:r w:rsidR="00BD6DC6">
              <w:rPr>
                <w:rFonts w:ascii="Arial" w:eastAsia="Times New Roman" w:hAnsi="Arial" w:cs="Arial"/>
              </w:rPr>
              <w:t xml:space="preserve"> (see below)</w:t>
            </w:r>
          </w:p>
        </w:tc>
      </w:tr>
      <w:tr w:rsidR="004952BD" w:rsidRPr="00C62DCA" w14:paraId="082FB665" w14:textId="77777777" w:rsidTr="004952BD">
        <w:tc>
          <w:tcPr>
            <w:tcW w:w="0" w:type="auto"/>
            <w:vAlign w:val="center"/>
          </w:tcPr>
          <w:p w14:paraId="36F575F7"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O</w:t>
            </w:r>
          </w:p>
        </w:tc>
        <w:tc>
          <w:tcPr>
            <w:tcW w:w="0" w:type="auto"/>
            <w:vAlign w:val="center"/>
          </w:tcPr>
          <w:p w14:paraId="01BB4416" w14:textId="2C2C494E" w:rsidR="004952BD" w:rsidRPr="00C62DCA" w:rsidRDefault="004952BD" w:rsidP="004952BD">
            <w:pPr>
              <w:spacing w:after="0"/>
              <w:rPr>
                <w:rFonts w:ascii="Arial" w:eastAsia="Times New Roman" w:hAnsi="Arial" w:cs="Arial"/>
              </w:rPr>
            </w:pPr>
            <w:r w:rsidRPr="00C62DCA">
              <w:rPr>
                <w:rFonts w:ascii="Arial" w:eastAsia="Times New Roman" w:hAnsi="Arial" w:cs="Arial"/>
              </w:rPr>
              <w:t xml:space="preserve">Maintenance </w:t>
            </w:r>
            <w:r>
              <w:rPr>
                <w:rFonts w:ascii="Arial" w:eastAsia="Times New Roman" w:hAnsi="Arial" w:cs="Arial"/>
              </w:rPr>
              <w:t>–</w:t>
            </w:r>
            <w:r w:rsidRPr="00C62DCA">
              <w:rPr>
                <w:rFonts w:ascii="Arial" w:eastAsia="Times New Roman" w:hAnsi="Arial" w:cs="Arial"/>
              </w:rPr>
              <w:t>who has maintenance responsibility of the pavement.</w:t>
            </w:r>
          </w:p>
        </w:tc>
      </w:tr>
      <w:tr w:rsidR="004952BD" w:rsidRPr="00C62DCA" w14:paraId="534BD12C" w14:textId="77777777" w:rsidTr="004952BD">
        <w:tc>
          <w:tcPr>
            <w:tcW w:w="0" w:type="auto"/>
            <w:vAlign w:val="center"/>
          </w:tcPr>
          <w:p w14:paraId="2974EF3A"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P</w:t>
            </w:r>
          </w:p>
        </w:tc>
        <w:tc>
          <w:tcPr>
            <w:tcW w:w="0" w:type="auto"/>
            <w:vAlign w:val="center"/>
          </w:tcPr>
          <w:p w14:paraId="060A46D3" w14:textId="5EF7B3B5" w:rsidR="004952BD" w:rsidRPr="00C62DCA" w:rsidRDefault="004952BD" w:rsidP="004952BD">
            <w:pPr>
              <w:spacing w:after="0"/>
              <w:rPr>
                <w:rFonts w:ascii="Arial" w:eastAsia="Times New Roman" w:hAnsi="Arial" w:cs="Arial"/>
              </w:rPr>
            </w:pPr>
            <w:r w:rsidRPr="00C62DCA">
              <w:rPr>
                <w:rFonts w:ascii="Arial" w:eastAsia="Times New Roman" w:hAnsi="Arial" w:cs="Arial"/>
              </w:rPr>
              <w:t>CRS</w:t>
            </w:r>
            <w:r>
              <w:rPr>
                <w:rFonts w:ascii="Arial" w:eastAsia="Times New Roman" w:hAnsi="Arial" w:cs="Arial"/>
              </w:rPr>
              <w:t xml:space="preserve">_Low </w:t>
            </w:r>
            <w:r w:rsidRPr="00C62DCA">
              <w:rPr>
                <w:rFonts w:ascii="Arial" w:eastAsia="Times New Roman" w:hAnsi="Arial" w:cs="Arial"/>
              </w:rPr>
              <w:t>– IDOT Performance Measure</w:t>
            </w:r>
            <w:r>
              <w:rPr>
                <w:rFonts w:ascii="Arial" w:eastAsia="Times New Roman" w:hAnsi="Arial" w:cs="Arial"/>
              </w:rPr>
              <w:t xml:space="preserve"> in the direction with lowest value (inventory direction if 2 lanes or 1 way)</w:t>
            </w:r>
          </w:p>
        </w:tc>
      </w:tr>
      <w:tr w:rsidR="004952BD" w:rsidRPr="00C62DCA" w14:paraId="3A449A70" w14:textId="77777777" w:rsidTr="004952BD">
        <w:tc>
          <w:tcPr>
            <w:tcW w:w="0" w:type="auto"/>
            <w:vAlign w:val="center"/>
          </w:tcPr>
          <w:p w14:paraId="1EA4763E"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Q</w:t>
            </w:r>
          </w:p>
        </w:tc>
        <w:tc>
          <w:tcPr>
            <w:tcW w:w="0" w:type="auto"/>
            <w:vAlign w:val="center"/>
          </w:tcPr>
          <w:p w14:paraId="2658DDE0" w14:textId="7040D41C" w:rsidR="004952BD" w:rsidRPr="00C62DCA" w:rsidRDefault="004952BD" w:rsidP="004952BD">
            <w:pPr>
              <w:spacing w:after="0"/>
              <w:rPr>
                <w:rFonts w:ascii="Arial" w:eastAsia="Times New Roman" w:hAnsi="Arial" w:cs="Arial"/>
              </w:rPr>
            </w:pPr>
            <w:r w:rsidRPr="00C62DCA">
              <w:rPr>
                <w:rFonts w:ascii="Arial" w:eastAsia="Times New Roman" w:hAnsi="Arial" w:cs="Arial"/>
              </w:rPr>
              <w:t>S</w:t>
            </w:r>
            <w:r>
              <w:rPr>
                <w:rFonts w:ascii="Arial" w:eastAsia="Times New Roman" w:hAnsi="Arial" w:cs="Arial"/>
              </w:rPr>
              <w:t>O</w:t>
            </w:r>
            <w:r w:rsidRPr="00C62DCA">
              <w:rPr>
                <w:rFonts w:ascii="Arial" w:eastAsia="Times New Roman" w:hAnsi="Arial" w:cs="Arial"/>
              </w:rPr>
              <w:t>AC</w:t>
            </w:r>
            <w:r>
              <w:rPr>
                <w:rFonts w:ascii="Arial" w:eastAsia="Times New Roman" w:hAnsi="Arial" w:cs="Arial"/>
              </w:rPr>
              <w:t xml:space="preserve">_Category - </w:t>
            </w:r>
            <w:r w:rsidRPr="00C62DCA">
              <w:rPr>
                <w:rFonts w:ascii="Arial" w:eastAsia="Times New Roman" w:hAnsi="Arial" w:cs="Arial"/>
              </w:rPr>
              <w:t>State of Acceptable Condition Description</w:t>
            </w:r>
            <w:r>
              <w:rPr>
                <w:rFonts w:ascii="Arial" w:eastAsia="Times New Roman" w:hAnsi="Arial" w:cs="Arial"/>
              </w:rPr>
              <w:t xml:space="preserve"> (above or below)</w:t>
            </w:r>
          </w:p>
        </w:tc>
      </w:tr>
      <w:tr w:rsidR="004952BD" w:rsidRPr="00C62DCA" w14:paraId="5518F2FF" w14:textId="77777777" w:rsidTr="004952BD">
        <w:tc>
          <w:tcPr>
            <w:tcW w:w="0" w:type="auto"/>
            <w:vAlign w:val="center"/>
          </w:tcPr>
          <w:p w14:paraId="74E5A023"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R</w:t>
            </w:r>
          </w:p>
        </w:tc>
        <w:tc>
          <w:tcPr>
            <w:tcW w:w="0" w:type="auto"/>
            <w:vAlign w:val="center"/>
          </w:tcPr>
          <w:p w14:paraId="283D5CAC" w14:textId="4D79D629"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TenthOfaMileIRI – used in all performance measure calculations</w:t>
            </w:r>
          </w:p>
        </w:tc>
      </w:tr>
      <w:tr w:rsidR="004952BD" w:rsidRPr="00C62DCA" w14:paraId="42F26CB0" w14:textId="77777777" w:rsidTr="004952BD">
        <w:tc>
          <w:tcPr>
            <w:tcW w:w="0" w:type="auto"/>
            <w:vAlign w:val="center"/>
          </w:tcPr>
          <w:p w14:paraId="392F0989"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S</w:t>
            </w:r>
          </w:p>
        </w:tc>
        <w:tc>
          <w:tcPr>
            <w:tcW w:w="0" w:type="auto"/>
            <w:vAlign w:val="center"/>
          </w:tcPr>
          <w:p w14:paraId="5C8DB1FF" w14:textId="5619D42F"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TenthOfaMileRutting – used in performance measure calculations for asphalt-surfaced pavements</w:t>
            </w:r>
          </w:p>
        </w:tc>
      </w:tr>
      <w:tr w:rsidR="004952BD" w:rsidRPr="00C62DCA" w14:paraId="1E6AB71D" w14:textId="77777777" w:rsidTr="004952BD">
        <w:trPr>
          <w:trHeight w:val="547"/>
        </w:trPr>
        <w:tc>
          <w:tcPr>
            <w:tcW w:w="0" w:type="auto"/>
            <w:vAlign w:val="center"/>
          </w:tcPr>
          <w:p w14:paraId="09E7EEDD"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T</w:t>
            </w:r>
          </w:p>
        </w:tc>
        <w:tc>
          <w:tcPr>
            <w:tcW w:w="0" w:type="auto"/>
            <w:vAlign w:val="center"/>
          </w:tcPr>
          <w:p w14:paraId="6F189DCD" w14:textId="23EB033D"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TenthOfaMileFaulting</w:t>
            </w:r>
            <w:r>
              <w:rPr>
                <w:rFonts w:ascii="Arial" w:eastAsia="Times New Roman" w:hAnsi="Arial" w:cs="Arial"/>
              </w:rPr>
              <w:t xml:space="preserve"> </w:t>
            </w:r>
            <w:r w:rsidRPr="00C62DCA">
              <w:rPr>
                <w:rFonts w:ascii="Arial" w:eastAsia="Times New Roman" w:hAnsi="Arial" w:cs="Arial"/>
              </w:rPr>
              <w:t>– used in performance measure calculations for jointed concrete pavements</w:t>
            </w:r>
          </w:p>
        </w:tc>
      </w:tr>
      <w:tr w:rsidR="004952BD" w:rsidRPr="00C62DCA" w14:paraId="5DDE796F" w14:textId="77777777" w:rsidTr="004952BD">
        <w:tc>
          <w:tcPr>
            <w:tcW w:w="0" w:type="auto"/>
            <w:vAlign w:val="center"/>
          </w:tcPr>
          <w:p w14:paraId="423BDE09"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U</w:t>
            </w:r>
          </w:p>
        </w:tc>
        <w:tc>
          <w:tcPr>
            <w:tcW w:w="0" w:type="auto"/>
            <w:vAlign w:val="center"/>
          </w:tcPr>
          <w:p w14:paraId="0DC1C63B" w14:textId="3B4BAC85"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TenthOfaMileCrackingPercent</w:t>
            </w:r>
            <w:r>
              <w:rPr>
                <w:rFonts w:ascii="Arial" w:eastAsia="Times New Roman" w:hAnsi="Arial" w:cs="Arial"/>
              </w:rPr>
              <w:t xml:space="preserve"> </w:t>
            </w:r>
            <w:r w:rsidRPr="00C62DCA">
              <w:rPr>
                <w:rFonts w:ascii="Arial" w:eastAsia="Times New Roman" w:hAnsi="Arial" w:cs="Arial"/>
              </w:rPr>
              <w:t>– used in all performance measure calculations</w:t>
            </w:r>
          </w:p>
        </w:tc>
      </w:tr>
      <w:tr w:rsidR="004952BD" w:rsidRPr="00C62DCA" w14:paraId="251CD192" w14:textId="77777777" w:rsidTr="004952BD">
        <w:tc>
          <w:tcPr>
            <w:tcW w:w="0" w:type="auto"/>
            <w:vAlign w:val="center"/>
          </w:tcPr>
          <w:p w14:paraId="3AE57369"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V</w:t>
            </w:r>
          </w:p>
        </w:tc>
        <w:tc>
          <w:tcPr>
            <w:tcW w:w="0" w:type="auto"/>
            <w:vAlign w:val="center"/>
          </w:tcPr>
          <w:p w14:paraId="0F89660E" w14:textId="3D29DC9C"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TenthOfaMilePavementType</w:t>
            </w:r>
            <w:r>
              <w:rPr>
                <w:rFonts w:ascii="Arial" w:eastAsia="Times New Roman" w:hAnsi="Arial" w:cs="Arial"/>
              </w:rPr>
              <w:t xml:space="preserve"> </w:t>
            </w:r>
            <w:r w:rsidRPr="00C62DCA">
              <w:rPr>
                <w:rFonts w:ascii="Arial" w:eastAsia="Times New Roman" w:hAnsi="Arial" w:cs="Arial"/>
              </w:rPr>
              <w:t xml:space="preserve">– pavement type used to determine which </w:t>
            </w:r>
            <w:r>
              <w:rPr>
                <w:rFonts w:ascii="Arial" w:eastAsia="Times New Roman" w:hAnsi="Arial" w:cs="Arial"/>
              </w:rPr>
              <w:t xml:space="preserve">federal </w:t>
            </w:r>
            <w:r w:rsidRPr="00C62DCA">
              <w:rPr>
                <w:rFonts w:ascii="Arial" w:eastAsia="Times New Roman" w:hAnsi="Arial" w:cs="Arial"/>
              </w:rPr>
              <w:t xml:space="preserve">performance </w:t>
            </w:r>
            <w:r>
              <w:rPr>
                <w:rFonts w:ascii="Arial" w:eastAsia="Times New Roman" w:hAnsi="Arial" w:cs="Arial"/>
              </w:rPr>
              <w:t>measure</w:t>
            </w:r>
            <w:r w:rsidRPr="00C62DCA">
              <w:rPr>
                <w:rFonts w:ascii="Arial" w:eastAsia="Times New Roman" w:hAnsi="Arial" w:cs="Arial"/>
              </w:rPr>
              <w:t xml:space="preserve"> applies</w:t>
            </w:r>
          </w:p>
        </w:tc>
      </w:tr>
      <w:tr w:rsidR="004952BD" w:rsidRPr="00C62DCA" w14:paraId="73686814" w14:textId="77777777" w:rsidTr="004952BD">
        <w:tc>
          <w:tcPr>
            <w:tcW w:w="0" w:type="auto"/>
            <w:vAlign w:val="center"/>
          </w:tcPr>
          <w:p w14:paraId="5DA0A781"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W</w:t>
            </w:r>
          </w:p>
        </w:tc>
        <w:tc>
          <w:tcPr>
            <w:tcW w:w="0" w:type="auto"/>
            <w:vAlign w:val="center"/>
          </w:tcPr>
          <w:p w14:paraId="7746D50E" w14:textId="10F0EEFE"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TenthOfaMileConst</w:t>
            </w:r>
            <w:r>
              <w:rPr>
                <w:rFonts w:ascii="Arial" w:eastAsia="Times New Roman" w:hAnsi="Arial" w:cs="Arial"/>
              </w:rPr>
              <w:t xml:space="preserve"> </w:t>
            </w:r>
            <w:r w:rsidRPr="00C62DCA">
              <w:rPr>
                <w:rFonts w:ascii="Arial" w:eastAsia="Times New Roman" w:hAnsi="Arial" w:cs="Arial"/>
              </w:rPr>
              <w:t>– indicates pavement was under construction during data collection</w:t>
            </w:r>
            <w:r>
              <w:rPr>
                <w:rFonts w:ascii="Arial" w:eastAsia="Times New Roman" w:hAnsi="Arial" w:cs="Arial"/>
              </w:rPr>
              <w:t>;      If TRUE, then Columns Y – AC may be invalid</w:t>
            </w:r>
          </w:p>
        </w:tc>
      </w:tr>
      <w:tr w:rsidR="004952BD" w:rsidRPr="00C62DCA" w14:paraId="58522DA5" w14:textId="77777777" w:rsidTr="004952BD">
        <w:tc>
          <w:tcPr>
            <w:tcW w:w="0" w:type="auto"/>
            <w:vAlign w:val="center"/>
          </w:tcPr>
          <w:p w14:paraId="076DB9FC" w14:textId="77777777" w:rsidR="004952BD" w:rsidRPr="00C62DCA" w:rsidRDefault="004952BD" w:rsidP="004952BD">
            <w:pPr>
              <w:spacing w:after="0"/>
              <w:jc w:val="center"/>
              <w:rPr>
                <w:rFonts w:ascii="Arial" w:eastAsia="Times New Roman" w:hAnsi="Arial" w:cs="Arial"/>
              </w:rPr>
            </w:pPr>
            <w:r w:rsidRPr="00C62DCA">
              <w:rPr>
                <w:rFonts w:ascii="Arial" w:eastAsia="Times New Roman" w:hAnsi="Arial" w:cs="Arial"/>
              </w:rPr>
              <w:t>X</w:t>
            </w:r>
          </w:p>
        </w:tc>
        <w:tc>
          <w:tcPr>
            <w:tcW w:w="0" w:type="auto"/>
            <w:vAlign w:val="center"/>
          </w:tcPr>
          <w:p w14:paraId="1784AF9F" w14:textId="6C89BBD5" w:rsidR="004952BD" w:rsidRPr="00C62DCA" w:rsidRDefault="004952BD" w:rsidP="004952BD">
            <w:pPr>
              <w:spacing w:after="0"/>
              <w:rPr>
                <w:rFonts w:ascii="Arial" w:eastAsia="Times New Roman" w:hAnsi="Arial" w:cs="Arial"/>
              </w:rPr>
            </w:pPr>
            <w:r w:rsidRPr="00C62DCA">
              <w:rPr>
                <w:rFonts w:ascii="Arial" w:eastAsia="Times New Roman" w:hAnsi="Arial" w:cs="Arial"/>
              </w:rPr>
              <w:t>TenthOfaMileCollDate</w:t>
            </w:r>
            <w:r>
              <w:rPr>
                <w:rFonts w:ascii="Arial" w:eastAsia="Times New Roman" w:hAnsi="Arial" w:cs="Arial"/>
              </w:rPr>
              <w:t xml:space="preserve"> </w:t>
            </w:r>
            <w:r w:rsidRPr="00C62DCA">
              <w:rPr>
                <w:rFonts w:ascii="Arial" w:eastAsia="Times New Roman" w:hAnsi="Arial" w:cs="Arial"/>
              </w:rPr>
              <w:t>– date the data was collected</w:t>
            </w:r>
          </w:p>
        </w:tc>
      </w:tr>
      <w:tr w:rsidR="00BD6DC6" w:rsidRPr="00C62DCA" w14:paraId="06C38B50" w14:textId="77777777" w:rsidTr="004952BD">
        <w:tc>
          <w:tcPr>
            <w:tcW w:w="0" w:type="auto"/>
            <w:vAlign w:val="center"/>
          </w:tcPr>
          <w:p w14:paraId="63ADE656"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Y</w:t>
            </w:r>
          </w:p>
        </w:tc>
        <w:tc>
          <w:tcPr>
            <w:tcW w:w="0" w:type="auto"/>
            <w:vAlign w:val="center"/>
          </w:tcPr>
          <w:p w14:paraId="216A5174" w14:textId="70D88D56" w:rsidR="00BD6DC6" w:rsidRPr="00C62DCA" w:rsidRDefault="00BD6DC6" w:rsidP="00BD6DC6">
            <w:pPr>
              <w:spacing w:after="0"/>
              <w:rPr>
                <w:rFonts w:ascii="Arial" w:eastAsia="Times New Roman" w:hAnsi="Arial" w:cs="Arial"/>
              </w:rPr>
            </w:pPr>
            <w:r w:rsidRPr="00C62DCA">
              <w:rPr>
                <w:rFonts w:ascii="Arial" w:eastAsia="Times New Roman" w:hAnsi="Arial" w:cs="Arial"/>
              </w:rPr>
              <w:t>PM2IRIRating</w:t>
            </w:r>
            <w:r>
              <w:rPr>
                <w:rFonts w:ascii="Arial" w:eastAsia="Times New Roman" w:hAnsi="Arial" w:cs="Arial"/>
              </w:rPr>
              <w:t xml:space="preserve"> </w:t>
            </w:r>
            <w:r w:rsidRPr="00C62DCA">
              <w:rPr>
                <w:rFonts w:ascii="Arial" w:eastAsia="Times New Roman" w:hAnsi="Arial" w:cs="Arial"/>
              </w:rPr>
              <w:t>– IRI condition rating based on federal performance measures</w:t>
            </w:r>
          </w:p>
        </w:tc>
      </w:tr>
      <w:tr w:rsidR="00BD6DC6" w:rsidRPr="00C62DCA" w14:paraId="44D89035" w14:textId="77777777" w:rsidTr="004952BD">
        <w:tc>
          <w:tcPr>
            <w:tcW w:w="0" w:type="auto"/>
            <w:vAlign w:val="center"/>
          </w:tcPr>
          <w:p w14:paraId="16C42A12"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Z</w:t>
            </w:r>
          </w:p>
        </w:tc>
        <w:tc>
          <w:tcPr>
            <w:tcW w:w="0" w:type="auto"/>
            <w:vAlign w:val="center"/>
          </w:tcPr>
          <w:p w14:paraId="7E8EBC3E" w14:textId="3EB30E82" w:rsidR="00BD6DC6" w:rsidRPr="00C62DCA" w:rsidRDefault="00BD6DC6" w:rsidP="00BD6DC6">
            <w:pPr>
              <w:spacing w:after="0"/>
              <w:rPr>
                <w:rFonts w:ascii="Arial" w:eastAsia="Times New Roman" w:hAnsi="Arial" w:cs="Arial"/>
              </w:rPr>
            </w:pPr>
            <w:r w:rsidRPr="00C62DCA">
              <w:rPr>
                <w:rFonts w:ascii="Arial" w:eastAsia="Times New Roman" w:hAnsi="Arial" w:cs="Arial"/>
              </w:rPr>
              <w:t>PM2RutRating</w:t>
            </w:r>
            <w:r>
              <w:rPr>
                <w:rFonts w:ascii="Arial" w:eastAsia="Times New Roman" w:hAnsi="Arial" w:cs="Arial"/>
              </w:rPr>
              <w:t xml:space="preserve"> </w:t>
            </w:r>
            <w:r w:rsidRPr="00C62DCA">
              <w:rPr>
                <w:rFonts w:ascii="Arial" w:eastAsia="Times New Roman" w:hAnsi="Arial" w:cs="Arial"/>
              </w:rPr>
              <w:t>– Rutting condition rating based on federal performance measures</w:t>
            </w:r>
          </w:p>
        </w:tc>
      </w:tr>
      <w:tr w:rsidR="00BD6DC6" w:rsidRPr="00C62DCA" w14:paraId="38883B98" w14:textId="77777777" w:rsidTr="004952BD">
        <w:tc>
          <w:tcPr>
            <w:tcW w:w="0" w:type="auto"/>
            <w:vAlign w:val="center"/>
          </w:tcPr>
          <w:p w14:paraId="43211A7E"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AA</w:t>
            </w:r>
          </w:p>
        </w:tc>
        <w:tc>
          <w:tcPr>
            <w:tcW w:w="0" w:type="auto"/>
            <w:vAlign w:val="center"/>
          </w:tcPr>
          <w:p w14:paraId="68023A6C" w14:textId="4998A271" w:rsidR="00BD6DC6" w:rsidRPr="00C62DCA" w:rsidRDefault="00BD6DC6" w:rsidP="00BD6DC6">
            <w:pPr>
              <w:spacing w:after="0"/>
              <w:rPr>
                <w:rFonts w:ascii="Arial" w:eastAsia="Times New Roman" w:hAnsi="Arial" w:cs="Arial"/>
              </w:rPr>
            </w:pPr>
            <w:r w:rsidRPr="00C62DCA">
              <w:rPr>
                <w:rFonts w:ascii="Arial" w:eastAsia="Times New Roman" w:hAnsi="Arial" w:cs="Arial"/>
              </w:rPr>
              <w:t>PM2FaultRating – Faulting condition rating based on federal performance measures</w:t>
            </w:r>
          </w:p>
        </w:tc>
      </w:tr>
      <w:tr w:rsidR="00BD6DC6" w:rsidRPr="00C62DCA" w14:paraId="120592FA" w14:textId="77777777" w:rsidTr="004952BD">
        <w:tc>
          <w:tcPr>
            <w:tcW w:w="0" w:type="auto"/>
            <w:vAlign w:val="center"/>
          </w:tcPr>
          <w:p w14:paraId="5D630172"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AB</w:t>
            </w:r>
          </w:p>
        </w:tc>
        <w:tc>
          <w:tcPr>
            <w:tcW w:w="0" w:type="auto"/>
            <w:vAlign w:val="center"/>
          </w:tcPr>
          <w:p w14:paraId="3A3B5A57" w14:textId="720C6D26" w:rsidR="00BD6DC6" w:rsidRPr="00C62DCA" w:rsidRDefault="00BD6DC6" w:rsidP="00BD6DC6">
            <w:pPr>
              <w:spacing w:after="0"/>
              <w:rPr>
                <w:rFonts w:ascii="Arial" w:eastAsia="Times New Roman" w:hAnsi="Arial" w:cs="Arial"/>
              </w:rPr>
            </w:pPr>
            <w:r w:rsidRPr="00C62DCA">
              <w:rPr>
                <w:rFonts w:ascii="Arial" w:eastAsia="Times New Roman" w:hAnsi="Arial" w:cs="Arial"/>
              </w:rPr>
              <w:t>PM2CrackPctRating</w:t>
            </w:r>
            <w:r>
              <w:rPr>
                <w:rFonts w:ascii="Arial" w:eastAsia="Times New Roman" w:hAnsi="Arial" w:cs="Arial"/>
              </w:rPr>
              <w:t xml:space="preserve"> </w:t>
            </w:r>
            <w:r w:rsidRPr="00C62DCA">
              <w:rPr>
                <w:rFonts w:ascii="Arial" w:eastAsia="Times New Roman" w:hAnsi="Arial" w:cs="Arial"/>
              </w:rPr>
              <w:t>– Cracking condition rating based on federal performance measures</w:t>
            </w:r>
          </w:p>
        </w:tc>
      </w:tr>
      <w:tr w:rsidR="00BD6DC6" w:rsidRPr="00C62DCA" w14:paraId="2529E023" w14:textId="77777777" w:rsidTr="004952BD">
        <w:tc>
          <w:tcPr>
            <w:tcW w:w="0" w:type="auto"/>
            <w:vAlign w:val="center"/>
          </w:tcPr>
          <w:p w14:paraId="7AE42C5A"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AC</w:t>
            </w:r>
          </w:p>
        </w:tc>
        <w:tc>
          <w:tcPr>
            <w:tcW w:w="0" w:type="auto"/>
            <w:vAlign w:val="center"/>
          </w:tcPr>
          <w:p w14:paraId="1E8666FE" w14:textId="2E40034D" w:rsidR="00BD6DC6" w:rsidRPr="00C62DCA" w:rsidRDefault="00BD6DC6" w:rsidP="00BD6DC6">
            <w:pPr>
              <w:spacing w:after="0"/>
              <w:rPr>
                <w:rFonts w:ascii="Arial" w:eastAsia="Times New Roman" w:hAnsi="Arial" w:cs="Arial"/>
              </w:rPr>
            </w:pPr>
            <w:r w:rsidRPr="00C62DCA">
              <w:rPr>
                <w:rFonts w:ascii="Arial" w:eastAsia="Times New Roman" w:hAnsi="Arial" w:cs="Arial"/>
              </w:rPr>
              <w:t>PM2 Overall Rating</w:t>
            </w:r>
            <w:r>
              <w:rPr>
                <w:rFonts w:ascii="Arial" w:eastAsia="Times New Roman" w:hAnsi="Arial" w:cs="Arial"/>
              </w:rPr>
              <w:t xml:space="preserve"> </w:t>
            </w:r>
            <w:r w:rsidRPr="00C62DCA">
              <w:rPr>
                <w:rFonts w:ascii="Arial" w:eastAsia="Times New Roman" w:hAnsi="Arial" w:cs="Arial"/>
              </w:rPr>
              <w:t>– Determined from IRI, rutting, faulting, and cracking condition ratings</w:t>
            </w:r>
          </w:p>
        </w:tc>
      </w:tr>
      <w:tr w:rsidR="006D3803" w:rsidRPr="00C62DCA" w14:paraId="26A04F90" w14:textId="77777777" w:rsidTr="00816E2A">
        <w:tc>
          <w:tcPr>
            <w:tcW w:w="0" w:type="auto"/>
            <w:vAlign w:val="center"/>
          </w:tcPr>
          <w:p w14:paraId="74F0E7A8" w14:textId="77777777" w:rsidR="006D3803" w:rsidRPr="00C62DCA" w:rsidRDefault="006D3803" w:rsidP="00816E2A">
            <w:pPr>
              <w:spacing w:after="0"/>
              <w:jc w:val="center"/>
              <w:rPr>
                <w:rFonts w:ascii="Arial" w:eastAsia="Times New Roman" w:hAnsi="Arial" w:cs="Arial"/>
              </w:rPr>
            </w:pPr>
            <w:r>
              <w:rPr>
                <w:rFonts w:ascii="Arial" w:eastAsia="Times New Roman" w:hAnsi="Arial" w:cs="Arial"/>
              </w:rPr>
              <w:lastRenderedPageBreak/>
              <w:t>Column</w:t>
            </w:r>
          </w:p>
        </w:tc>
        <w:tc>
          <w:tcPr>
            <w:tcW w:w="0" w:type="auto"/>
            <w:vAlign w:val="center"/>
          </w:tcPr>
          <w:p w14:paraId="58F41396" w14:textId="77777777" w:rsidR="006D3803" w:rsidRPr="00C62DCA" w:rsidRDefault="006D3803" w:rsidP="00816E2A">
            <w:pPr>
              <w:spacing w:after="0"/>
              <w:jc w:val="center"/>
              <w:rPr>
                <w:rFonts w:ascii="Arial" w:eastAsia="Times New Roman" w:hAnsi="Arial" w:cs="Arial"/>
              </w:rPr>
            </w:pPr>
            <w:r>
              <w:rPr>
                <w:rFonts w:ascii="Arial" w:eastAsia="Times New Roman" w:hAnsi="Arial" w:cs="Arial"/>
              </w:rPr>
              <w:t>Description</w:t>
            </w:r>
          </w:p>
        </w:tc>
      </w:tr>
      <w:tr w:rsidR="00BD6DC6" w:rsidRPr="00C62DCA" w14:paraId="5B7E534B" w14:textId="77777777" w:rsidTr="004952BD">
        <w:tc>
          <w:tcPr>
            <w:tcW w:w="0" w:type="auto"/>
            <w:vAlign w:val="center"/>
          </w:tcPr>
          <w:p w14:paraId="52886B97"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AD</w:t>
            </w:r>
          </w:p>
        </w:tc>
        <w:tc>
          <w:tcPr>
            <w:tcW w:w="0" w:type="auto"/>
            <w:vAlign w:val="center"/>
          </w:tcPr>
          <w:p w14:paraId="16587B49" w14:textId="175CF0A1" w:rsidR="00BD6DC6" w:rsidRPr="00C62DCA" w:rsidRDefault="00BD6DC6" w:rsidP="00BD6DC6">
            <w:pPr>
              <w:spacing w:after="0"/>
              <w:rPr>
                <w:rFonts w:ascii="Arial" w:eastAsia="Times New Roman" w:hAnsi="Arial" w:cs="Arial"/>
              </w:rPr>
            </w:pPr>
            <w:r>
              <w:rPr>
                <w:rFonts w:ascii="Arial" w:eastAsia="Times New Roman" w:hAnsi="Arial" w:cs="Arial"/>
              </w:rPr>
              <w:t xml:space="preserve">PrimaryRoute Marking – Interstate, US route, or IL route #. Blank if unmarked route </w:t>
            </w:r>
          </w:p>
        </w:tc>
      </w:tr>
      <w:tr w:rsidR="00BD6DC6" w:rsidRPr="00C62DCA" w14:paraId="39DA5364" w14:textId="77777777" w:rsidTr="004952BD">
        <w:tc>
          <w:tcPr>
            <w:tcW w:w="0" w:type="auto"/>
            <w:vAlign w:val="center"/>
          </w:tcPr>
          <w:p w14:paraId="184E51CB"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AE</w:t>
            </w:r>
          </w:p>
        </w:tc>
        <w:tc>
          <w:tcPr>
            <w:tcW w:w="0" w:type="auto"/>
            <w:vAlign w:val="center"/>
          </w:tcPr>
          <w:p w14:paraId="0FA4A1A8" w14:textId="7F9D539A" w:rsidR="00BD6DC6" w:rsidRPr="00C62DCA" w:rsidRDefault="00BD6DC6" w:rsidP="00BD6DC6">
            <w:pPr>
              <w:spacing w:after="0"/>
              <w:rPr>
                <w:rFonts w:ascii="Arial" w:eastAsia="Times New Roman" w:hAnsi="Arial" w:cs="Arial"/>
              </w:rPr>
            </w:pPr>
            <w:r>
              <w:rPr>
                <w:rFonts w:ascii="Arial" w:eastAsia="Times New Roman" w:hAnsi="Arial" w:cs="Arial"/>
              </w:rPr>
              <w:t>StreetName – if unmarked route</w:t>
            </w:r>
          </w:p>
        </w:tc>
      </w:tr>
      <w:tr w:rsidR="00BD6DC6" w:rsidRPr="00C62DCA" w14:paraId="7D6653C3" w14:textId="77777777" w:rsidTr="004952BD">
        <w:tc>
          <w:tcPr>
            <w:tcW w:w="0" w:type="auto"/>
            <w:vAlign w:val="center"/>
          </w:tcPr>
          <w:p w14:paraId="07BE075C"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AF</w:t>
            </w:r>
          </w:p>
        </w:tc>
        <w:tc>
          <w:tcPr>
            <w:tcW w:w="0" w:type="auto"/>
            <w:vAlign w:val="center"/>
          </w:tcPr>
          <w:p w14:paraId="202D1AB5" w14:textId="7453682E" w:rsidR="00BD6DC6" w:rsidRPr="00C62DCA" w:rsidRDefault="00BD6DC6" w:rsidP="00BD6DC6">
            <w:pPr>
              <w:spacing w:after="0"/>
              <w:rPr>
                <w:rFonts w:ascii="Arial" w:eastAsia="Times New Roman" w:hAnsi="Arial" w:cs="Arial"/>
              </w:rPr>
            </w:pPr>
            <w:r>
              <w:rPr>
                <w:rFonts w:ascii="Arial" w:eastAsia="Times New Roman" w:hAnsi="Arial" w:cs="Arial"/>
              </w:rPr>
              <w:t>IsNHS – -1 if NHS, 0 if not</w:t>
            </w:r>
          </w:p>
        </w:tc>
      </w:tr>
      <w:tr w:rsidR="00BD6DC6" w:rsidRPr="00C62DCA" w14:paraId="02B87518" w14:textId="77777777" w:rsidTr="004952BD">
        <w:tc>
          <w:tcPr>
            <w:tcW w:w="0" w:type="auto"/>
            <w:vAlign w:val="center"/>
          </w:tcPr>
          <w:p w14:paraId="59A86104"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AG</w:t>
            </w:r>
          </w:p>
        </w:tc>
        <w:tc>
          <w:tcPr>
            <w:tcW w:w="0" w:type="auto"/>
            <w:vAlign w:val="center"/>
          </w:tcPr>
          <w:p w14:paraId="2B9EB5FD" w14:textId="04A08965" w:rsidR="00BD6DC6" w:rsidRPr="00C62DCA" w:rsidRDefault="00BD6DC6" w:rsidP="00BD6DC6">
            <w:pPr>
              <w:spacing w:after="0"/>
              <w:rPr>
                <w:rFonts w:ascii="Arial" w:eastAsia="Times New Roman" w:hAnsi="Arial" w:cs="Arial"/>
              </w:rPr>
            </w:pPr>
            <w:r>
              <w:rPr>
                <w:rFonts w:ascii="Arial" w:eastAsia="Times New Roman" w:hAnsi="Arial" w:cs="Arial"/>
              </w:rPr>
              <w:t>TollFacilityType – 0 if not toll; 3, 5, or 6 if toll</w:t>
            </w:r>
          </w:p>
        </w:tc>
      </w:tr>
      <w:tr w:rsidR="00BD6DC6" w:rsidRPr="00C62DCA" w14:paraId="3D9A070F" w14:textId="77777777" w:rsidTr="004952BD">
        <w:tc>
          <w:tcPr>
            <w:tcW w:w="0" w:type="auto"/>
            <w:vAlign w:val="center"/>
          </w:tcPr>
          <w:p w14:paraId="28877392"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AH</w:t>
            </w:r>
          </w:p>
        </w:tc>
        <w:tc>
          <w:tcPr>
            <w:tcW w:w="0" w:type="auto"/>
            <w:vAlign w:val="center"/>
          </w:tcPr>
          <w:p w14:paraId="6F698180" w14:textId="15992BF9" w:rsidR="00BD6DC6" w:rsidRPr="00C62DCA" w:rsidRDefault="00BD6DC6" w:rsidP="00BD6DC6">
            <w:pPr>
              <w:spacing w:after="0"/>
              <w:rPr>
                <w:rFonts w:ascii="Arial" w:eastAsia="Times New Roman" w:hAnsi="Arial" w:cs="Arial"/>
              </w:rPr>
            </w:pPr>
            <w:r>
              <w:rPr>
                <w:rFonts w:ascii="Arial" w:eastAsia="Times New Roman" w:hAnsi="Arial" w:cs="Arial"/>
              </w:rPr>
              <w:t>Best</w:t>
            </w:r>
            <w:r w:rsidRPr="009B092A">
              <w:rPr>
                <w:rFonts w:ascii="Arial" w:eastAsia="Times New Roman" w:hAnsi="Arial" w:cs="Arial"/>
              </w:rPr>
              <w:t>Begin Reference</w:t>
            </w:r>
            <w:r>
              <w:rPr>
                <w:rFonts w:ascii="Arial" w:eastAsia="Times New Roman" w:hAnsi="Arial" w:cs="Arial"/>
              </w:rPr>
              <w:t xml:space="preserve"> – Reference point at the beginning of segment, if there is one</w:t>
            </w:r>
          </w:p>
        </w:tc>
      </w:tr>
      <w:tr w:rsidR="00BD6DC6" w:rsidRPr="00C62DCA" w14:paraId="1A7B1370" w14:textId="77777777" w:rsidTr="004952BD">
        <w:tc>
          <w:tcPr>
            <w:tcW w:w="0" w:type="auto"/>
            <w:vAlign w:val="center"/>
          </w:tcPr>
          <w:p w14:paraId="590D9228"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AI</w:t>
            </w:r>
          </w:p>
        </w:tc>
        <w:tc>
          <w:tcPr>
            <w:tcW w:w="0" w:type="auto"/>
            <w:vAlign w:val="center"/>
          </w:tcPr>
          <w:p w14:paraId="78ACDBD9" w14:textId="78427D5A" w:rsidR="00BD6DC6" w:rsidRPr="00C62DCA" w:rsidRDefault="00BD6DC6" w:rsidP="00BD6DC6">
            <w:pPr>
              <w:spacing w:after="0"/>
              <w:rPr>
                <w:rFonts w:ascii="Arial" w:eastAsia="Times New Roman" w:hAnsi="Arial" w:cs="Arial"/>
              </w:rPr>
            </w:pPr>
            <w:r>
              <w:rPr>
                <w:rFonts w:ascii="Arial" w:eastAsia="Times New Roman" w:hAnsi="Arial" w:cs="Arial"/>
              </w:rPr>
              <w:t>Best</w:t>
            </w:r>
            <w:r w:rsidRPr="009B092A">
              <w:rPr>
                <w:rFonts w:ascii="Arial" w:eastAsia="Times New Roman" w:hAnsi="Arial" w:cs="Arial"/>
              </w:rPr>
              <w:t>End Reference</w:t>
            </w:r>
            <w:r>
              <w:rPr>
                <w:rFonts w:ascii="Arial" w:eastAsia="Times New Roman" w:hAnsi="Arial" w:cs="Arial"/>
              </w:rPr>
              <w:t xml:space="preserve"> – Reference point at end of segment, if there is one</w:t>
            </w:r>
          </w:p>
        </w:tc>
      </w:tr>
      <w:tr w:rsidR="00BD6DC6" w:rsidRPr="003E2FE2" w14:paraId="458A9032" w14:textId="77777777" w:rsidTr="004952BD">
        <w:tc>
          <w:tcPr>
            <w:tcW w:w="0" w:type="auto"/>
            <w:vAlign w:val="center"/>
          </w:tcPr>
          <w:p w14:paraId="7EA5700C" w14:textId="77777777" w:rsidR="00BD6DC6" w:rsidRPr="00C62DCA" w:rsidRDefault="00BD6DC6" w:rsidP="00BD6DC6">
            <w:pPr>
              <w:spacing w:after="0"/>
              <w:jc w:val="center"/>
              <w:rPr>
                <w:rFonts w:ascii="Arial" w:eastAsia="Times New Roman" w:hAnsi="Arial" w:cs="Arial"/>
              </w:rPr>
            </w:pPr>
            <w:r w:rsidRPr="00C62DCA">
              <w:rPr>
                <w:rFonts w:ascii="Arial" w:eastAsia="Times New Roman" w:hAnsi="Arial" w:cs="Arial"/>
              </w:rPr>
              <w:t>AJ</w:t>
            </w:r>
          </w:p>
        </w:tc>
        <w:tc>
          <w:tcPr>
            <w:tcW w:w="0" w:type="auto"/>
            <w:vAlign w:val="center"/>
          </w:tcPr>
          <w:p w14:paraId="2BC87DB0" w14:textId="700AA8F1" w:rsidR="00BD6DC6" w:rsidRPr="00C62DCA" w:rsidRDefault="00BD6DC6" w:rsidP="00BD6DC6">
            <w:pPr>
              <w:spacing w:after="0"/>
              <w:rPr>
                <w:rFonts w:ascii="Arial" w:eastAsia="Times New Roman" w:hAnsi="Arial" w:cs="Arial"/>
              </w:rPr>
            </w:pPr>
            <w:r>
              <w:rPr>
                <w:rFonts w:ascii="Arial" w:eastAsia="Times New Roman" w:hAnsi="Arial" w:cs="Arial"/>
              </w:rPr>
              <w:t>ExtractDate – the data the data was downloaded</w:t>
            </w:r>
          </w:p>
        </w:tc>
      </w:tr>
      <w:tr w:rsidR="007818D9" w:rsidRPr="003E2FE2" w14:paraId="7FF3F38A" w14:textId="77777777" w:rsidTr="004952BD">
        <w:tc>
          <w:tcPr>
            <w:tcW w:w="0" w:type="auto"/>
            <w:vAlign w:val="center"/>
          </w:tcPr>
          <w:p w14:paraId="5BDAA1F5" w14:textId="27DFC572" w:rsidR="007818D9" w:rsidRPr="00C62DCA" w:rsidRDefault="007818D9" w:rsidP="00BD6DC6">
            <w:pPr>
              <w:spacing w:after="0"/>
              <w:jc w:val="center"/>
              <w:rPr>
                <w:rFonts w:ascii="Arial" w:eastAsia="Times New Roman" w:hAnsi="Arial" w:cs="Arial"/>
              </w:rPr>
            </w:pPr>
            <w:r>
              <w:rPr>
                <w:rFonts w:ascii="Arial" w:eastAsia="Times New Roman" w:hAnsi="Arial" w:cs="Arial"/>
              </w:rPr>
              <w:t>AK</w:t>
            </w:r>
          </w:p>
        </w:tc>
        <w:tc>
          <w:tcPr>
            <w:tcW w:w="0" w:type="auto"/>
            <w:vAlign w:val="center"/>
          </w:tcPr>
          <w:p w14:paraId="6D841A5A" w14:textId="5556D34A" w:rsidR="007818D9" w:rsidRDefault="007818D9" w:rsidP="00BD6DC6">
            <w:pPr>
              <w:spacing w:after="0"/>
              <w:rPr>
                <w:rFonts w:ascii="Arial" w:eastAsia="Times New Roman" w:hAnsi="Arial" w:cs="Arial"/>
              </w:rPr>
            </w:pPr>
            <w:r>
              <w:rPr>
                <w:rFonts w:ascii="Arial" w:eastAsia="Times New Roman" w:hAnsi="Arial" w:cs="Arial"/>
              </w:rPr>
              <w:t xml:space="preserve">StateJurisdiction_Ind – True if State Jurisdiction, False if not State Jurisdiction </w:t>
            </w:r>
          </w:p>
        </w:tc>
      </w:tr>
    </w:tbl>
    <w:p w14:paraId="687C432B" w14:textId="77777777" w:rsidR="00DE2AC9" w:rsidRDefault="0069373F" w:rsidP="00DE2AC9">
      <w:pPr>
        <w:rPr>
          <w:rFonts w:ascii="Arial" w:eastAsia="Times New Roman" w:hAnsi="Arial" w:cs="Arial"/>
        </w:rPr>
      </w:pPr>
      <w:r w:rsidRPr="003E2FE2">
        <w:rPr>
          <w:rFonts w:ascii="Arial" w:eastAsia="Times New Roman" w:hAnsi="Arial" w:cs="Arial"/>
        </w:rPr>
        <w:t> </w:t>
      </w:r>
    </w:p>
    <w:p w14:paraId="3E0D9A41" w14:textId="56A95D7E" w:rsidR="006D3803" w:rsidRDefault="00DE2AC9" w:rsidP="006D0E2E">
      <w:pPr>
        <w:rPr>
          <w:rFonts w:ascii="Arial" w:eastAsia="Times New Roman" w:hAnsi="Arial" w:cs="Arial"/>
        </w:rPr>
      </w:pPr>
      <w:r>
        <w:rPr>
          <w:rFonts w:ascii="Arial" w:eastAsia="Times New Roman" w:hAnsi="Arial" w:cs="Arial"/>
        </w:rPr>
        <w:t xml:space="preserve">To filter to the </w:t>
      </w:r>
      <w:r w:rsidRPr="006D3803">
        <w:rPr>
          <w:rFonts w:ascii="Arial" w:eastAsia="Times New Roman" w:hAnsi="Arial" w:cs="Arial"/>
          <w:i/>
          <w:iCs/>
        </w:rPr>
        <w:t>NHS</w:t>
      </w:r>
      <w:r>
        <w:rPr>
          <w:rFonts w:ascii="Arial" w:eastAsia="Times New Roman" w:hAnsi="Arial" w:cs="Arial"/>
        </w:rPr>
        <w:t xml:space="preserve"> pavements in a specific agency, first </w:t>
      </w:r>
      <w:r w:rsidR="006D3803">
        <w:rPr>
          <w:rFonts w:ascii="Arial" w:eastAsia="Times New Roman" w:hAnsi="Arial" w:cs="Arial"/>
        </w:rPr>
        <w:t xml:space="preserve">filter the NHS to not include 0 (Column H), then </w:t>
      </w:r>
      <w:r>
        <w:rPr>
          <w:rFonts w:ascii="Arial" w:eastAsia="Times New Roman" w:hAnsi="Arial" w:cs="Arial"/>
        </w:rPr>
        <w:t xml:space="preserve">the jurisdiction </w:t>
      </w:r>
      <w:r w:rsidR="00BD6DC6">
        <w:rPr>
          <w:rFonts w:ascii="Arial" w:eastAsia="Times New Roman" w:hAnsi="Arial" w:cs="Arial"/>
        </w:rPr>
        <w:t>type</w:t>
      </w:r>
      <w:r>
        <w:rPr>
          <w:rFonts w:ascii="Arial" w:eastAsia="Times New Roman" w:hAnsi="Arial" w:cs="Arial"/>
        </w:rPr>
        <w:t xml:space="preserve"> (Column </w:t>
      </w:r>
      <w:r w:rsidR="00BD6DC6">
        <w:rPr>
          <w:rFonts w:ascii="Arial" w:eastAsia="Times New Roman" w:hAnsi="Arial" w:cs="Arial"/>
        </w:rPr>
        <w:t>M</w:t>
      </w:r>
      <w:r>
        <w:rPr>
          <w:rFonts w:ascii="Arial" w:eastAsia="Times New Roman" w:hAnsi="Arial" w:cs="Arial"/>
        </w:rPr>
        <w:t xml:space="preserve">) that matches the agency filtering for, then select the jurisdiction </w:t>
      </w:r>
      <w:r w:rsidR="00BD6DC6">
        <w:rPr>
          <w:rFonts w:ascii="Arial" w:eastAsia="Times New Roman" w:hAnsi="Arial" w:cs="Arial"/>
        </w:rPr>
        <w:t xml:space="preserve">responsibility code </w:t>
      </w:r>
      <w:r>
        <w:rPr>
          <w:rFonts w:ascii="Arial" w:eastAsia="Times New Roman" w:hAnsi="Arial" w:cs="Arial"/>
        </w:rPr>
        <w:t xml:space="preserve">(Column </w:t>
      </w:r>
      <w:r w:rsidR="00BD6DC6">
        <w:rPr>
          <w:rFonts w:ascii="Arial" w:eastAsia="Times New Roman" w:hAnsi="Arial" w:cs="Arial"/>
        </w:rPr>
        <w:t>N</w:t>
      </w:r>
      <w:r>
        <w:rPr>
          <w:rFonts w:ascii="Arial" w:eastAsia="Times New Roman" w:hAnsi="Arial" w:cs="Arial"/>
        </w:rPr>
        <w:t>) that matches the name of the agency filtering for</w:t>
      </w:r>
      <w:r w:rsidR="006D3803">
        <w:rPr>
          <w:rFonts w:ascii="Arial" w:eastAsia="Times New Roman" w:hAnsi="Arial" w:cs="Arial"/>
        </w:rPr>
        <w:t>:</w:t>
      </w:r>
    </w:p>
    <w:p w14:paraId="61F850AE"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01 Illinois Division of Highways</w:t>
      </w:r>
    </w:p>
    <w:p w14:paraId="0E3C037F"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02 Other State Agency</w:t>
      </w:r>
    </w:p>
    <w:p w14:paraId="2F5EE246"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03 County</w:t>
      </w:r>
    </w:p>
    <w:p w14:paraId="661B67AD"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04 Municipality</w:t>
      </w:r>
    </w:p>
    <w:p w14:paraId="4465464B"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05 Federal Agency</w:t>
      </w:r>
    </w:p>
    <w:p w14:paraId="7C467B0B"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06 Adjacent County</w:t>
      </w:r>
    </w:p>
    <w:p w14:paraId="36EB3FFF"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07 Private (Including Toll Authorities)</w:t>
      </w:r>
    </w:p>
    <w:p w14:paraId="7A02DBCC"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08 Adjacent Township or Road District</w:t>
      </w:r>
    </w:p>
    <w:p w14:paraId="5AB709DC"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09 Township or Road District</w:t>
      </w:r>
    </w:p>
    <w:p w14:paraId="3B02145D"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40 Adjacent Municipality</w:t>
      </w:r>
    </w:p>
    <w:p w14:paraId="59D40CA6" w14:textId="77777777" w:rsidR="006D3803" w:rsidRDefault="006D3803" w:rsidP="006D3803">
      <w:pPr>
        <w:autoSpaceDE w:val="0"/>
        <w:autoSpaceDN w:val="0"/>
        <w:adjustRightInd w:val="0"/>
        <w:spacing w:after="0" w:line="240" w:lineRule="auto"/>
        <w:rPr>
          <w:rFonts w:ascii="Arial" w:hAnsi="Arial" w:cs="Arial"/>
        </w:rPr>
      </w:pPr>
      <w:r>
        <w:rPr>
          <w:rFonts w:ascii="Arial" w:hAnsi="Arial" w:cs="Arial"/>
        </w:rPr>
        <w:t>88 Other</w:t>
      </w:r>
    </w:p>
    <w:p w14:paraId="77228D0A" w14:textId="36F6267B" w:rsidR="006D3803" w:rsidRDefault="006D3803" w:rsidP="006D3803">
      <w:pPr>
        <w:rPr>
          <w:rFonts w:ascii="Arial" w:eastAsia="Times New Roman" w:hAnsi="Arial" w:cs="Arial"/>
        </w:rPr>
      </w:pPr>
      <w:r>
        <w:rPr>
          <w:rFonts w:ascii="Arial" w:hAnsi="Arial" w:cs="Arial"/>
        </w:rPr>
        <w:t>99 Unknown</w:t>
      </w:r>
    </w:p>
    <w:p w14:paraId="75C3DE86" w14:textId="22C1C7D7" w:rsidR="006D3803" w:rsidRDefault="006D3803" w:rsidP="006D0E2E">
      <w:pPr>
        <w:rPr>
          <w:rFonts w:ascii="Arial" w:eastAsia="Times New Roman" w:hAnsi="Arial" w:cs="Arial"/>
        </w:rPr>
      </w:pPr>
      <w:r>
        <w:rPr>
          <w:rFonts w:ascii="Arial" w:eastAsia="Times New Roman" w:hAnsi="Arial" w:cs="Arial"/>
        </w:rPr>
        <w:t>The filter either the Municipality Name (Column I), Township Name (Column J), or County Name (Column K) corresponding to the jurisdictional responsibility desired.</w:t>
      </w:r>
    </w:p>
    <w:p w14:paraId="7F1C4291" w14:textId="00A4C9A9" w:rsidR="006D3803" w:rsidRDefault="006D3803" w:rsidP="006D0E2E">
      <w:pPr>
        <w:rPr>
          <w:rFonts w:ascii="Arial" w:eastAsia="Times New Roman" w:hAnsi="Arial" w:cs="Arial"/>
        </w:rPr>
      </w:pPr>
      <w:r>
        <w:rPr>
          <w:rFonts w:ascii="Arial" w:eastAsia="Times New Roman" w:hAnsi="Arial" w:cs="Arial"/>
        </w:rPr>
        <w:t>For example, if all the NHS pavements under the jurisdiction of the municipality of Aurora are desired, filter NHS to not include 0, then filter JurType to Local, then filter Jurisdiction to 04, then filter Municipality to Aurora.</w:t>
      </w:r>
    </w:p>
    <w:p w14:paraId="337C66DC" w14:textId="5ECE1328" w:rsidR="00FD42DB" w:rsidRPr="006D0E2E" w:rsidRDefault="00B71B6D" w:rsidP="006D0E2E">
      <w:pPr>
        <w:rPr>
          <w:rFonts w:ascii="Arial" w:eastAsia="Times New Roman" w:hAnsi="Arial" w:cs="Arial"/>
        </w:rPr>
      </w:pPr>
      <w:r>
        <w:rPr>
          <w:rFonts w:ascii="Arial" w:eastAsia="Times New Roman" w:hAnsi="Arial" w:cs="Arial"/>
        </w:rPr>
        <w:t xml:space="preserve">If the pavements in a specific MPO are desired, select the MPO from Column </w:t>
      </w:r>
      <w:r w:rsidR="006D3803">
        <w:rPr>
          <w:rFonts w:ascii="Arial" w:eastAsia="Times New Roman" w:hAnsi="Arial" w:cs="Arial"/>
        </w:rPr>
        <w:t>L</w:t>
      </w:r>
      <w:r>
        <w:rPr>
          <w:rFonts w:ascii="Arial" w:eastAsia="Times New Roman" w:hAnsi="Arial" w:cs="Arial"/>
        </w:rPr>
        <w:t>.</w:t>
      </w:r>
    </w:p>
    <w:sectPr w:rsidR="00FD42DB" w:rsidRPr="006D0E2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F309C" w14:textId="77777777" w:rsidR="007818D9" w:rsidRDefault="007818D9" w:rsidP="007818D9">
      <w:pPr>
        <w:spacing w:after="0" w:line="240" w:lineRule="auto"/>
      </w:pPr>
      <w:r>
        <w:separator/>
      </w:r>
    </w:p>
  </w:endnote>
  <w:endnote w:type="continuationSeparator" w:id="0">
    <w:p w14:paraId="44C59E72" w14:textId="77777777" w:rsidR="007818D9" w:rsidRDefault="007818D9" w:rsidP="00781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C46F" w14:textId="77777777" w:rsidR="007818D9" w:rsidRDefault="00781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CE58F" w14:textId="77777777" w:rsidR="007818D9" w:rsidRDefault="007818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A97F" w14:textId="77777777" w:rsidR="007818D9" w:rsidRDefault="00781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DD29B" w14:textId="77777777" w:rsidR="007818D9" w:rsidRDefault="007818D9" w:rsidP="007818D9">
      <w:pPr>
        <w:spacing w:after="0" w:line="240" w:lineRule="auto"/>
      </w:pPr>
      <w:r>
        <w:separator/>
      </w:r>
    </w:p>
  </w:footnote>
  <w:footnote w:type="continuationSeparator" w:id="0">
    <w:p w14:paraId="15BA3BF8" w14:textId="77777777" w:rsidR="007818D9" w:rsidRDefault="007818D9" w:rsidP="00781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8FE41" w14:textId="77777777" w:rsidR="007818D9" w:rsidRDefault="007818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C97B7" w14:textId="77777777" w:rsidR="007818D9" w:rsidRDefault="007818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57FA" w14:textId="77777777" w:rsidR="007818D9" w:rsidRDefault="007818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834CA9"/>
    <w:multiLevelType w:val="hybridMultilevel"/>
    <w:tmpl w:val="6778F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2EE03A7"/>
    <w:multiLevelType w:val="hybridMultilevel"/>
    <w:tmpl w:val="800E40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50085499">
    <w:abstractNumId w:val="0"/>
  </w:num>
  <w:num w:numId="2" w16cid:durableId="9588748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73F"/>
    <w:rsid w:val="00055089"/>
    <w:rsid w:val="002B4F28"/>
    <w:rsid w:val="00350803"/>
    <w:rsid w:val="003E2FE2"/>
    <w:rsid w:val="004952BD"/>
    <w:rsid w:val="004F3A3F"/>
    <w:rsid w:val="005549C6"/>
    <w:rsid w:val="0068681C"/>
    <w:rsid w:val="0069373F"/>
    <w:rsid w:val="006B2E33"/>
    <w:rsid w:val="006D0E2E"/>
    <w:rsid w:val="006D3803"/>
    <w:rsid w:val="00707D6C"/>
    <w:rsid w:val="00730EEE"/>
    <w:rsid w:val="007818D9"/>
    <w:rsid w:val="007A75D8"/>
    <w:rsid w:val="007D1FE7"/>
    <w:rsid w:val="00826471"/>
    <w:rsid w:val="008D0657"/>
    <w:rsid w:val="009B092A"/>
    <w:rsid w:val="00A22750"/>
    <w:rsid w:val="00A31A3C"/>
    <w:rsid w:val="00AA22B2"/>
    <w:rsid w:val="00B0543D"/>
    <w:rsid w:val="00B24924"/>
    <w:rsid w:val="00B718CE"/>
    <w:rsid w:val="00B71B6D"/>
    <w:rsid w:val="00B815E1"/>
    <w:rsid w:val="00BD564E"/>
    <w:rsid w:val="00BD6DC6"/>
    <w:rsid w:val="00BF7A80"/>
    <w:rsid w:val="00C62DCA"/>
    <w:rsid w:val="00C92655"/>
    <w:rsid w:val="00DE2AC9"/>
    <w:rsid w:val="00F614C2"/>
    <w:rsid w:val="00FD4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57C66"/>
  <w15:chartTrackingRefBased/>
  <w15:docId w15:val="{03896C69-576F-45BC-A7B0-CF62D8944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73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73F"/>
    <w:pPr>
      <w:spacing w:after="0" w:line="240" w:lineRule="auto"/>
      <w:ind w:left="720"/>
      <w:contextualSpacing/>
    </w:pPr>
    <w:rPr>
      <w:rFonts w:ascii="Times New Roman" w:hAnsi="Times New Roman" w:cs="Times New Roman"/>
      <w:sz w:val="20"/>
      <w:szCs w:val="20"/>
    </w:rPr>
  </w:style>
  <w:style w:type="table" w:styleId="TableGrid">
    <w:name w:val="Table Grid"/>
    <w:basedOn w:val="TableNormal"/>
    <w:uiPriority w:val="59"/>
    <w:rsid w:val="00C62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8D9"/>
  </w:style>
  <w:style w:type="paragraph" w:styleId="Footer">
    <w:name w:val="footer"/>
    <w:basedOn w:val="Normal"/>
    <w:link w:val="FooterChar"/>
    <w:uiPriority w:val="99"/>
    <w:unhideWhenUsed/>
    <w:rsid w:val="00781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1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608</Words>
  <Characters>3003</Characters>
  <Application>Microsoft Office Word</Application>
  <DocSecurity>0</DocSecurity>
  <Lines>750</Lines>
  <Paragraphs>451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Heckel, Laura B</dc:creator>
  <cp:keywords/>
  <dc:description/>
  <cp:lastModifiedBy>Lobmaster, Travis J</cp:lastModifiedBy>
  <cp:revision>5</cp:revision>
  <dcterms:created xsi:type="dcterms:W3CDTF">2020-07-01T13:41:00Z</dcterms:created>
  <dcterms:modified xsi:type="dcterms:W3CDTF">2024-08-13T18:15:00Z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